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AD3E" w14:textId="0B88B00C" w:rsidR="00C364D4" w:rsidRPr="009A7116" w:rsidRDefault="00C364D4" w:rsidP="00053A85">
      <w:pPr>
        <w:jc w:val="center"/>
        <w:rPr>
          <w:rStyle w:val="fontstyle21"/>
          <w:rFonts w:ascii="Times" w:hAnsi="Times"/>
          <w:sz w:val="24"/>
          <w:szCs w:val="24"/>
          <w:lang w:val="uk-UA"/>
        </w:rPr>
      </w:pPr>
      <w:r w:rsidRPr="009A7116">
        <w:rPr>
          <w:rStyle w:val="fontstyle21"/>
          <w:rFonts w:ascii="Times" w:hAnsi="Times"/>
          <w:sz w:val="24"/>
          <w:szCs w:val="24"/>
          <w:lang w:val="uk-UA"/>
        </w:rPr>
        <w:t xml:space="preserve">СИСТЕМА </w:t>
      </w:r>
      <w:r w:rsidR="000C1088" w:rsidRPr="009A7116">
        <w:rPr>
          <w:rStyle w:val="fontstyle21"/>
          <w:rFonts w:ascii="Times" w:hAnsi="Times"/>
          <w:sz w:val="24"/>
          <w:szCs w:val="24"/>
          <w:lang w:val="uk-UA"/>
        </w:rPr>
        <w:t>ЗАПОБІГАННЯ ВИТОКУ ДАННИХ</w:t>
      </w:r>
      <w:r w:rsidR="000C3CE6" w:rsidRPr="009A7116">
        <w:rPr>
          <w:rStyle w:val="fontstyle21"/>
          <w:rFonts w:ascii="Times" w:hAnsi="Times"/>
          <w:sz w:val="24"/>
          <w:szCs w:val="24"/>
          <w:lang w:val="uk-UA"/>
        </w:rPr>
        <w:t xml:space="preserve"> </w:t>
      </w:r>
      <w:r w:rsidR="00375614" w:rsidRPr="00375614">
        <w:rPr>
          <w:rStyle w:val="fontstyle21"/>
          <w:rFonts w:ascii="Times" w:hAnsi="Times"/>
          <w:sz w:val="24"/>
          <w:szCs w:val="24"/>
          <w:lang w:val="uk-UA"/>
        </w:rPr>
        <w:t>Forcepoint DLP</w:t>
      </w:r>
    </w:p>
    <w:p w14:paraId="2166CA6A" w14:textId="77777777" w:rsidR="00C364D4" w:rsidRPr="009A7116" w:rsidRDefault="00C364D4" w:rsidP="00AB047F">
      <w:pPr>
        <w:rPr>
          <w:rStyle w:val="fontstyle21"/>
          <w:rFonts w:ascii="Times" w:hAnsi="Times"/>
          <w:sz w:val="28"/>
          <w:szCs w:val="28"/>
          <w:lang w:val="uk-UA"/>
        </w:rPr>
      </w:pPr>
    </w:p>
    <w:p w14:paraId="7F700265" w14:textId="1ACA57E5" w:rsidR="00C364D4" w:rsidRPr="009A7116" w:rsidRDefault="00C364D4" w:rsidP="00053A85">
      <w:pPr>
        <w:rPr>
          <w:rStyle w:val="fontstyle01"/>
          <w:rFonts w:ascii="Times" w:hAnsi="Times"/>
          <w:i/>
          <w:iCs/>
          <w:lang w:val="uk-UA"/>
        </w:rPr>
      </w:pPr>
      <w:r w:rsidRPr="009A7116">
        <w:rPr>
          <w:rFonts w:ascii="Times" w:hAnsi="Times" w:cs="Times New Roman"/>
          <w:color w:val="000000"/>
          <w:lang w:val="uk-UA"/>
        </w:rPr>
        <w:br/>
      </w:r>
      <w:r w:rsidR="00053A85" w:rsidRPr="009A7116">
        <w:rPr>
          <w:rStyle w:val="fontstyle01"/>
          <w:rFonts w:ascii="Times" w:hAnsi="Times"/>
          <w:i/>
          <w:iCs/>
          <w:lang w:val="uk-UA"/>
        </w:rPr>
        <w:t xml:space="preserve">Додаток до </w:t>
      </w:r>
      <w:r w:rsidRPr="009A7116">
        <w:rPr>
          <w:rStyle w:val="fontstyle01"/>
          <w:rFonts w:ascii="Times" w:hAnsi="Times"/>
          <w:i/>
          <w:iCs/>
          <w:lang w:val="uk-UA"/>
        </w:rPr>
        <w:t>Технічн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>ого</w:t>
      </w:r>
      <w:r w:rsidRPr="009A7116">
        <w:rPr>
          <w:rStyle w:val="fontstyle01"/>
          <w:rFonts w:ascii="Times" w:hAnsi="Times"/>
          <w:i/>
          <w:iCs/>
          <w:lang w:val="uk-UA"/>
        </w:rPr>
        <w:t xml:space="preserve"> </w:t>
      </w:r>
      <w:r w:rsidR="00F02DBF" w:rsidRPr="009A7116">
        <w:rPr>
          <w:rStyle w:val="fontstyle01"/>
          <w:rFonts w:ascii="Times" w:hAnsi="Times"/>
          <w:i/>
          <w:iCs/>
          <w:lang w:val="uk-UA"/>
        </w:rPr>
        <w:t>завдання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>:</w:t>
      </w:r>
      <w:r w:rsidRPr="009A7116">
        <w:rPr>
          <w:rStyle w:val="fontstyle01"/>
          <w:rFonts w:ascii="Times" w:hAnsi="Times"/>
          <w:i/>
          <w:iCs/>
          <w:lang w:val="uk-UA"/>
        </w:rPr>
        <w:t xml:space="preserve"> </w:t>
      </w:r>
      <w:r w:rsidR="00CD534E">
        <w:rPr>
          <w:rStyle w:val="fontstyle01"/>
          <w:rFonts w:ascii="Times" w:hAnsi="Times"/>
          <w:i/>
          <w:iCs/>
          <w:lang w:val="uk-UA"/>
        </w:rPr>
        <w:t>вимоги до</w:t>
      </w:r>
      <w:r w:rsidRPr="009A7116">
        <w:rPr>
          <w:rStyle w:val="fontstyle01"/>
          <w:rFonts w:ascii="Times" w:hAnsi="Times"/>
          <w:i/>
          <w:iCs/>
          <w:lang w:val="uk-UA"/>
        </w:rPr>
        <w:t xml:space="preserve"> системи </w:t>
      </w:r>
      <w:r w:rsidR="004F2F37" w:rsidRPr="009A7116">
        <w:rPr>
          <w:rStyle w:val="fontstyle01"/>
          <w:rFonts w:ascii="Times" w:hAnsi="Times"/>
          <w:i/>
          <w:iCs/>
          <w:lang w:val="uk-UA"/>
        </w:rPr>
        <w:t>запобігання витоку даних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 xml:space="preserve"> Dlp</w:t>
      </w:r>
      <w:r w:rsidR="004F2F37" w:rsidRPr="009A7116">
        <w:rPr>
          <w:rStyle w:val="fontstyle01"/>
          <w:rFonts w:ascii="Times" w:hAnsi="Times"/>
          <w:i/>
          <w:iCs/>
          <w:lang w:val="uk-UA"/>
        </w:rPr>
        <w:t xml:space="preserve"> </w:t>
      </w:r>
      <w:r w:rsidR="00053A85" w:rsidRPr="009A7116">
        <w:rPr>
          <w:rStyle w:val="fontstyle01"/>
          <w:rFonts w:ascii="Times" w:hAnsi="Times"/>
          <w:i/>
          <w:iCs/>
          <w:lang w:val="uk-UA"/>
        </w:rPr>
        <w:t>АТ</w:t>
      </w:r>
      <w:r w:rsidRPr="009A7116">
        <w:rPr>
          <w:rStyle w:val="fontstyle01"/>
          <w:rFonts w:ascii="Times" w:hAnsi="Times"/>
          <w:i/>
          <w:iCs/>
          <w:lang w:val="uk-UA"/>
        </w:rPr>
        <w:t xml:space="preserve"> </w:t>
      </w:r>
      <w:r w:rsidR="004D1098" w:rsidRPr="009A7116">
        <w:rPr>
          <w:rStyle w:val="fontstyle01"/>
          <w:rFonts w:ascii="Times" w:hAnsi="Times"/>
          <w:i/>
          <w:iCs/>
          <w:lang w:val="uk-UA"/>
        </w:rPr>
        <w:t>«Іде</w:t>
      </w:r>
      <w:r w:rsidR="00F02DBF" w:rsidRPr="009A7116">
        <w:rPr>
          <w:rStyle w:val="fontstyle01"/>
          <w:rFonts w:ascii="Times" w:hAnsi="Times"/>
          <w:i/>
          <w:iCs/>
          <w:lang w:val="uk-UA"/>
        </w:rPr>
        <w:t>я</w:t>
      </w:r>
      <w:r w:rsidR="004D1098" w:rsidRPr="009A7116">
        <w:rPr>
          <w:rStyle w:val="fontstyle01"/>
          <w:rFonts w:ascii="Times" w:hAnsi="Times"/>
          <w:i/>
          <w:iCs/>
          <w:lang w:val="uk-UA"/>
        </w:rPr>
        <w:t xml:space="preserve"> Банк»</w:t>
      </w:r>
    </w:p>
    <w:p w14:paraId="5348624C" w14:textId="77777777" w:rsidR="001B3EB0" w:rsidRPr="009A7116" w:rsidRDefault="001B3EB0" w:rsidP="001B3EB0">
      <w:pPr>
        <w:rPr>
          <w:lang w:val="uk-UA"/>
        </w:rPr>
      </w:pPr>
    </w:p>
    <w:p w14:paraId="7E544681" w14:textId="77777777" w:rsidR="001B3EB0" w:rsidRPr="009A7116" w:rsidRDefault="001B3EB0" w:rsidP="001B3EB0">
      <w:pPr>
        <w:rPr>
          <w:lang w:val="uk-UA"/>
        </w:rPr>
      </w:pPr>
    </w:p>
    <w:sdt>
      <w:sdtPr>
        <w:rPr>
          <w:rFonts w:ascii="Times" w:eastAsiaTheme="minorHAnsi" w:hAnsi="Times" w:cs="Times New Roman"/>
          <w:color w:val="auto"/>
          <w:sz w:val="22"/>
          <w:szCs w:val="22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1078A5BB" w:rsidR="00C364D4" w:rsidRPr="009A7116" w:rsidRDefault="00C364D4" w:rsidP="00AB047F">
          <w:pPr>
            <w:pStyle w:val="a4"/>
            <w:rPr>
              <w:rFonts w:ascii="Times" w:hAnsi="Times" w:cs="Times New Roman"/>
              <w:lang w:val="uk-UA"/>
            </w:rPr>
          </w:pPr>
          <w:r w:rsidRPr="009A7116">
            <w:rPr>
              <w:rFonts w:ascii="Times" w:hAnsi="Times" w:cs="Times New Roman"/>
              <w:lang w:val="uk-UA"/>
            </w:rPr>
            <w:t>Зміст</w:t>
          </w:r>
        </w:p>
        <w:p w14:paraId="402DBDC6" w14:textId="198279FE" w:rsidR="00732220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r w:rsidRPr="009A7116">
            <w:rPr>
              <w:lang w:val="uk-UA"/>
            </w:rPr>
            <w:fldChar w:fldCharType="begin"/>
          </w:r>
          <w:r w:rsidRPr="009A7116">
            <w:rPr>
              <w:lang w:val="uk-UA"/>
            </w:rPr>
            <w:instrText xml:space="preserve"> TOC \o "1-3" \h \z \u </w:instrText>
          </w:r>
          <w:r w:rsidRPr="009A7116">
            <w:rPr>
              <w:lang w:val="uk-UA"/>
            </w:rPr>
            <w:fldChar w:fldCharType="separate"/>
          </w:r>
          <w:hyperlink w:anchor="_Toc217996858" w:history="1">
            <w:r w:rsidR="00732220" w:rsidRPr="00730095">
              <w:rPr>
                <w:rStyle w:val="a3"/>
                <w:rFonts w:ascii="Times" w:hAnsi="Times" w:cs="Times New Roman"/>
                <w:noProof/>
                <w:lang w:val="uk-UA"/>
              </w:rPr>
              <w:t>1.</w:t>
            </w:r>
            <w:r w:rsidR="00732220"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="00732220" w:rsidRPr="00730095">
              <w:rPr>
                <w:rStyle w:val="a3"/>
                <w:rFonts w:ascii="Times" w:hAnsi="Times" w:cs="Times New Roman"/>
                <w:noProof/>
                <w:lang w:val="uk-UA"/>
              </w:rPr>
              <w:t>Призначення та цілі створення Системи</w:t>
            </w:r>
            <w:r w:rsidR="00732220">
              <w:rPr>
                <w:noProof/>
                <w:webHidden/>
              </w:rPr>
              <w:tab/>
            </w:r>
            <w:r w:rsidR="00732220">
              <w:rPr>
                <w:noProof/>
                <w:webHidden/>
              </w:rPr>
              <w:fldChar w:fldCharType="begin"/>
            </w:r>
            <w:r w:rsidR="00732220">
              <w:rPr>
                <w:noProof/>
                <w:webHidden/>
              </w:rPr>
              <w:instrText xml:space="preserve"> PAGEREF _Toc217996858 \h </w:instrText>
            </w:r>
            <w:r w:rsidR="00732220">
              <w:rPr>
                <w:noProof/>
                <w:webHidden/>
              </w:rPr>
            </w:r>
            <w:r w:rsidR="00732220">
              <w:rPr>
                <w:noProof/>
                <w:webHidden/>
              </w:rPr>
              <w:fldChar w:fldCharType="separate"/>
            </w:r>
            <w:r w:rsidR="00732220">
              <w:rPr>
                <w:noProof/>
                <w:webHidden/>
              </w:rPr>
              <w:t>2</w:t>
            </w:r>
            <w:r w:rsidR="00732220">
              <w:rPr>
                <w:noProof/>
                <w:webHidden/>
              </w:rPr>
              <w:fldChar w:fldCharType="end"/>
            </w:r>
          </w:hyperlink>
        </w:p>
        <w:p w14:paraId="35D625EE" w14:textId="26751962" w:rsidR="00732220" w:rsidRDefault="00732220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val="ru-UA" w:eastAsia="ru-UA"/>
              <w14:ligatures w14:val="standardContextual"/>
            </w:rPr>
          </w:pPr>
          <w:hyperlink w:anchor="_Toc217996859" w:history="1">
            <w:r w:rsidRPr="00730095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ru-UA" w:eastAsia="ru-UA"/>
                <w14:ligatures w14:val="standardContextual"/>
              </w:rPr>
              <w:tab/>
            </w:r>
            <w:r w:rsidRPr="00730095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гарантійного обслуговування і супровіду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7379F380" w:rsidR="00C364D4" w:rsidRPr="009A7116" w:rsidRDefault="00C364D4" w:rsidP="00AB047F">
          <w:pPr>
            <w:rPr>
              <w:rFonts w:ascii="Times" w:hAnsi="Times" w:cs="Times New Roman"/>
              <w:lang w:val="uk-UA"/>
            </w:rPr>
          </w:pPr>
          <w:r w:rsidRPr="009A7116">
            <w:rPr>
              <w:rFonts w:ascii="Times" w:hAnsi="Times" w:cs="Times New Roman"/>
              <w:b/>
              <w:bCs/>
              <w:lang w:val="uk-UA"/>
            </w:rPr>
            <w:fldChar w:fldCharType="end"/>
          </w:r>
        </w:p>
      </w:sdtContent>
    </w:sdt>
    <w:p w14:paraId="5CA04CE6" w14:textId="7F6BC3FD" w:rsidR="00C364D4" w:rsidRPr="009A7116" w:rsidRDefault="00C364D4" w:rsidP="00AB047F">
      <w:pPr>
        <w:rPr>
          <w:rFonts w:ascii="Times" w:hAnsi="Times" w:cs="Times New Roman"/>
          <w:lang w:val="uk-UA"/>
        </w:rPr>
      </w:pPr>
    </w:p>
    <w:p w14:paraId="644AC77B" w14:textId="46B84FF2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27DFBEC6" w14:textId="4DA66CD3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04A9ABA7" w14:textId="7C2AE6B4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14E17AB5" w14:textId="292D3A36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471EF5E5" w14:textId="5BD8EACD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2BB4B4AF" w14:textId="72A64605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6FD91969" w14:textId="77777777" w:rsidR="00004D55" w:rsidRPr="009A7116" w:rsidRDefault="00004D55" w:rsidP="00AB047F">
      <w:pPr>
        <w:rPr>
          <w:rFonts w:ascii="Times" w:hAnsi="Times" w:cs="Times New Roman"/>
          <w:lang w:val="uk-UA"/>
        </w:rPr>
      </w:pPr>
    </w:p>
    <w:p w14:paraId="469EC074" w14:textId="5349F8C2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57D9036A" w14:textId="3B64EAA6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98AC6C9" w14:textId="4BF8D6C0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4535367" w14:textId="2BB34D1E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18A2424E" w14:textId="5790DDDB" w:rsidR="00AB047F" w:rsidRPr="009A7116" w:rsidRDefault="00375614" w:rsidP="00375614">
      <w:pPr>
        <w:tabs>
          <w:tab w:val="left" w:pos="5970"/>
        </w:tabs>
        <w:rPr>
          <w:rFonts w:ascii="Times" w:hAnsi="Times" w:cs="Times New Roman"/>
          <w:lang w:val="uk-UA"/>
        </w:rPr>
      </w:pPr>
      <w:r>
        <w:rPr>
          <w:rFonts w:ascii="Times" w:hAnsi="Times" w:cs="Times New Roman"/>
          <w:lang w:val="uk-UA"/>
        </w:rPr>
        <w:tab/>
      </w:r>
    </w:p>
    <w:p w14:paraId="73F90DCA" w14:textId="3492F286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046EC724" w14:textId="28DA55FE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5B21C7AA" w14:textId="39F5AF28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14D68AD" w14:textId="31B571D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21EF069F" w14:textId="77777777" w:rsidR="00D211FB" w:rsidRPr="009A7116" w:rsidRDefault="00D211FB" w:rsidP="00AB047F">
      <w:pPr>
        <w:rPr>
          <w:rFonts w:ascii="Times" w:hAnsi="Times" w:cs="Times New Roman"/>
          <w:lang w:val="uk-UA"/>
        </w:rPr>
      </w:pPr>
    </w:p>
    <w:p w14:paraId="0D733219" w14:textId="77777777" w:rsidR="00D211FB" w:rsidRPr="009A7116" w:rsidRDefault="00D211FB" w:rsidP="00AB047F">
      <w:pPr>
        <w:rPr>
          <w:rFonts w:ascii="Times" w:hAnsi="Times" w:cs="Times New Roman"/>
          <w:lang w:val="uk-UA"/>
        </w:rPr>
      </w:pPr>
    </w:p>
    <w:p w14:paraId="4A8F20AF" w14:textId="77777777" w:rsidR="00D211FB" w:rsidRPr="009A7116" w:rsidRDefault="00D211FB" w:rsidP="00AB047F">
      <w:pPr>
        <w:rPr>
          <w:rFonts w:ascii="Times" w:hAnsi="Times" w:cs="Times New Roman"/>
          <w:lang w:val="uk-UA"/>
        </w:rPr>
      </w:pPr>
    </w:p>
    <w:p w14:paraId="18DD1967" w14:textId="7524452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0B7DE6FA" w14:textId="7777777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3548D9C7" w14:textId="46D777EA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53AD53FD" w14:textId="36CEAB82" w:rsidR="00C86881" w:rsidRPr="009A7116" w:rsidRDefault="00C86881" w:rsidP="00AB047F">
      <w:pPr>
        <w:rPr>
          <w:rFonts w:ascii="Times" w:hAnsi="Times" w:cs="Times New Roman"/>
          <w:lang w:val="uk-UA"/>
        </w:rPr>
      </w:pPr>
    </w:p>
    <w:p w14:paraId="319667EE" w14:textId="77777777" w:rsidR="00AB047F" w:rsidRPr="009A7116" w:rsidRDefault="00AB047F" w:rsidP="00AB047F">
      <w:pPr>
        <w:rPr>
          <w:rFonts w:ascii="Times" w:hAnsi="Times" w:cs="Times New Roman"/>
          <w:lang w:val="uk-UA"/>
        </w:rPr>
      </w:pPr>
    </w:p>
    <w:p w14:paraId="1B55355F" w14:textId="77777777" w:rsidR="001B3EB0" w:rsidRPr="009A7116" w:rsidRDefault="001B3EB0">
      <w:pPr>
        <w:rPr>
          <w:rStyle w:val="10"/>
          <w:rFonts w:ascii="Times" w:hAnsi="Times" w:cs="Times New Roman"/>
          <w:color w:val="000000" w:themeColor="text1"/>
          <w:sz w:val="24"/>
          <w:szCs w:val="24"/>
          <w:lang w:val="uk-UA"/>
        </w:rPr>
      </w:pPr>
      <w:r w:rsidRPr="009A7116">
        <w:rPr>
          <w:rStyle w:val="10"/>
          <w:rFonts w:ascii="Times" w:hAnsi="Times" w:cs="Times New Roman"/>
          <w:color w:val="000000" w:themeColor="text1"/>
          <w:sz w:val="24"/>
          <w:szCs w:val="24"/>
          <w:lang w:val="uk-UA"/>
        </w:rPr>
        <w:br w:type="page"/>
      </w:r>
    </w:p>
    <w:p w14:paraId="38F873F0" w14:textId="3926AA04" w:rsidR="00F863A0" w:rsidRPr="009A7116" w:rsidRDefault="00C86881" w:rsidP="005F0A50">
      <w:pPr>
        <w:pStyle w:val="a5"/>
        <w:numPr>
          <w:ilvl w:val="0"/>
          <w:numId w:val="15"/>
        </w:numPr>
        <w:rPr>
          <w:rStyle w:val="10"/>
          <w:rFonts w:ascii="Times" w:hAnsi="Times" w:cs="Times New Roman"/>
          <w:color w:val="4472C4" w:themeColor="accent1"/>
          <w:sz w:val="24"/>
          <w:szCs w:val="24"/>
          <w:lang w:val="uk-UA"/>
        </w:rPr>
      </w:pPr>
      <w:bookmarkStart w:id="0" w:name="_Toc217996858"/>
      <w:r w:rsidRPr="009A7116">
        <w:rPr>
          <w:rStyle w:val="10"/>
          <w:rFonts w:ascii="Times" w:hAnsi="Times" w:cs="Times New Roman"/>
          <w:color w:val="4472C4" w:themeColor="accent1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51FBDE6B" w14:textId="1CF8076A" w:rsidR="00931479" w:rsidRPr="009A7116" w:rsidRDefault="00C86881" w:rsidP="00931479">
      <w:pPr>
        <w:rPr>
          <w:rFonts w:ascii="Times" w:hAnsi="Times"/>
          <w:color w:val="000000"/>
          <w:sz w:val="24"/>
          <w:szCs w:val="24"/>
          <w:lang w:val="uk-UA"/>
        </w:rPr>
      </w:pPr>
      <w:r w:rsidRPr="009A7116">
        <w:rPr>
          <w:rStyle w:val="10"/>
          <w:rFonts w:ascii="Times" w:hAnsi="Times" w:cs="Times New Roman"/>
          <w:sz w:val="24"/>
          <w:szCs w:val="24"/>
          <w:lang w:val="uk-UA"/>
        </w:rPr>
        <w:br/>
      </w:r>
      <w:r w:rsidR="00931479" w:rsidRPr="009A7116">
        <w:rPr>
          <w:rFonts w:ascii="Times" w:hAnsi="Times"/>
          <w:color w:val="000000"/>
          <w:sz w:val="24"/>
          <w:szCs w:val="24"/>
          <w:lang w:val="uk-UA"/>
        </w:rPr>
        <w:t xml:space="preserve">Система захисту від витоків даних (далі – Система) призначена для захисту інформаційних активів </w:t>
      </w:r>
      <w:r w:rsidR="00BF26D1" w:rsidRPr="009A7116">
        <w:rPr>
          <w:rFonts w:ascii="Times" w:hAnsi="Times"/>
          <w:color w:val="000000"/>
          <w:sz w:val="24"/>
          <w:szCs w:val="24"/>
          <w:lang w:val="uk-UA"/>
        </w:rPr>
        <w:t xml:space="preserve">АТ «Ідея Банк» </w:t>
      </w:r>
      <w:r w:rsidR="00931479" w:rsidRPr="009A7116">
        <w:rPr>
          <w:rFonts w:ascii="Times" w:hAnsi="Times"/>
          <w:color w:val="000000"/>
          <w:sz w:val="24"/>
          <w:szCs w:val="24"/>
          <w:lang w:val="uk-UA"/>
        </w:rPr>
        <w:t>шляхом моніторингу, запобігання та реагування на інциденти, пов’язані з витоком конфіденційної інформації.</w:t>
      </w:r>
    </w:p>
    <w:p w14:paraId="46909F90" w14:textId="77777777" w:rsidR="00931479" w:rsidRPr="009A7116" w:rsidRDefault="00931479" w:rsidP="00931479">
      <w:p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Основні завдання:</w:t>
      </w:r>
    </w:p>
    <w:p w14:paraId="35463858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Захист чутливої інформації від несанкціонованого розголошення через електронну пошту, зовнішні носії, месенджери тощо.</w:t>
      </w:r>
    </w:p>
    <w:p w14:paraId="61EC6A6C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Моніторинг і блокування передачі даних, що становлять інформаційну цінність, за визначеними політиками.</w:t>
      </w:r>
    </w:p>
    <w:p w14:paraId="45BBA500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Виявлення аномальної поведінки користувачів, яка може свідчити про можливі витоки.</w:t>
      </w:r>
    </w:p>
    <w:p w14:paraId="4AB5BCD4" w14:textId="77777777" w:rsidR="00931479" w:rsidRPr="009A7116" w:rsidRDefault="00931479" w:rsidP="00112B05">
      <w:pPr>
        <w:numPr>
          <w:ilvl w:val="0"/>
          <w:numId w:val="1"/>
        </w:numPr>
        <w:rPr>
          <w:rFonts w:ascii="Times" w:hAnsi="Times" w:cs="Times New Roman"/>
          <w:color w:val="000000"/>
          <w:sz w:val="24"/>
          <w:szCs w:val="24"/>
          <w:lang w:val="uk-UA"/>
        </w:rPr>
      </w:pPr>
      <w:r w:rsidRPr="009A7116">
        <w:rPr>
          <w:rFonts w:ascii="Times" w:hAnsi="Times" w:cs="Times New Roman"/>
          <w:color w:val="000000"/>
          <w:sz w:val="24"/>
          <w:szCs w:val="24"/>
          <w:lang w:val="uk-UA"/>
        </w:rPr>
        <w:t>Централізоване управління політиками безпеки та реагування на інциденти.</w:t>
      </w:r>
    </w:p>
    <w:p w14:paraId="1D3EE278" w14:textId="77777777" w:rsidR="001A224F" w:rsidRPr="009A7116" w:rsidRDefault="001A224F" w:rsidP="0019156C">
      <w:pPr>
        <w:pStyle w:val="1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Toc217996859"/>
      <w:r w:rsidRPr="009A7116">
        <w:rPr>
          <w:rFonts w:ascii="Times New Roman" w:hAnsi="Times New Roman" w:cs="Times New Roman"/>
          <w:sz w:val="24"/>
          <w:szCs w:val="24"/>
          <w:lang w:val="uk-UA"/>
        </w:rPr>
        <w:t>Вимоги до гарантійного обслуговування і супровіду</w:t>
      </w:r>
      <w:bookmarkEnd w:id="1"/>
    </w:p>
    <w:p w14:paraId="1082DBCE" w14:textId="0C729B38" w:rsidR="001A224F" w:rsidRPr="009A7116" w:rsidRDefault="001A224F" w:rsidP="0019156C">
      <w:pPr>
        <w:pStyle w:val="a5"/>
        <w:numPr>
          <w:ilvl w:val="1"/>
          <w:numId w:val="15"/>
        </w:numPr>
        <w:ind w:left="426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Гарантійне супровід Системи надається протягом 12 місяців з дати отримання ліцензій. Умови гарантійного обслуговування передбачають:</w:t>
      </w:r>
    </w:p>
    <w:p w14:paraId="073728E2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Доступ до оновлень програмного забезпечення (включаючи виправлення помилок і патчі безпеки).</w:t>
      </w:r>
    </w:p>
    <w:p w14:paraId="6A281EAC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Технічну підтримку через онлайн-портал у режимі 24/7/365.</w:t>
      </w:r>
    </w:p>
    <w:p w14:paraId="202D8BA5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Надання консультацій із налаштування, адміністрування та вирішення інцидентів.</w:t>
      </w:r>
    </w:p>
    <w:p w14:paraId="0E5306A5" w14:textId="77777777" w:rsidR="001A224F" w:rsidRPr="009A7116" w:rsidRDefault="001A224F" w:rsidP="0019156C">
      <w:pPr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Можливість взаємодії з технічною підтримкою по телефону та електронній пошті у робочий час.</w:t>
      </w:r>
    </w:p>
    <w:p w14:paraId="2232A948" w14:textId="7C07E5AB" w:rsidR="001A224F" w:rsidRPr="009A7116" w:rsidRDefault="005E4AC9" w:rsidP="0019156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A224F" w:rsidRPr="009A7116">
        <w:rPr>
          <w:rFonts w:ascii="Times New Roman" w:hAnsi="Times New Roman" w:cs="Times New Roman"/>
          <w:sz w:val="24"/>
          <w:szCs w:val="24"/>
          <w:lang w:val="uk-UA"/>
        </w:rPr>
        <w:t>.2. </w:t>
      </w:r>
      <w:r w:rsidR="001A224F"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Рівні пріоритету і час реагування:</w:t>
      </w:r>
      <w:r w:rsidR="001A224F" w:rsidRPr="009A7116">
        <w:rPr>
          <w:rFonts w:ascii="Times New Roman" w:hAnsi="Times New Roman" w:cs="Times New Roman"/>
          <w:sz w:val="24"/>
          <w:szCs w:val="24"/>
          <w:lang w:val="uk-UA"/>
        </w:rPr>
        <w:br/>
        <w:t>Обробка запитів на підтримку здійснюється відповідно до рівнів пріоритету:</w:t>
      </w:r>
    </w:p>
    <w:p w14:paraId="0C94F19F" w14:textId="77777777" w:rsidR="001A224F" w:rsidRPr="009A7116" w:rsidRDefault="001A224F" w:rsidP="0019156C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Критичний (Severity 1):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1 години.</w:t>
      </w:r>
    </w:p>
    <w:p w14:paraId="490618A8" w14:textId="77777777" w:rsidR="001A224F" w:rsidRPr="009A7116" w:rsidRDefault="001A224F" w:rsidP="0019156C">
      <w:pPr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Високий (Severity 2):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4 робочих годин.</w:t>
      </w:r>
    </w:p>
    <w:p w14:paraId="09ECD235" w14:textId="77777777" w:rsidR="001A224F" w:rsidRPr="009A7116" w:rsidRDefault="001A224F" w:rsidP="001A224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Середній (Severity 3):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8 робочих годин.</w:t>
      </w:r>
    </w:p>
    <w:p w14:paraId="5D48E151" w14:textId="77777777" w:rsidR="001A224F" w:rsidRPr="009A7116" w:rsidRDefault="001A224F" w:rsidP="001A224F">
      <w:pPr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Низький (Severity 4):</w:t>
      </w:r>
      <w:r w:rsidRPr="009A7116">
        <w:rPr>
          <w:rFonts w:ascii="Times New Roman" w:hAnsi="Times New Roman" w:cs="Times New Roman"/>
          <w:sz w:val="24"/>
          <w:szCs w:val="24"/>
          <w:lang w:val="uk-UA"/>
        </w:rPr>
        <w:t> Реакція протягом 2 робочих днів.</w:t>
      </w:r>
    </w:p>
    <w:p w14:paraId="4FF8C4C1" w14:textId="1AE3857A" w:rsidR="001A224F" w:rsidRPr="009A7116" w:rsidRDefault="005E4AC9" w:rsidP="001A22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A224F" w:rsidRPr="009A7116">
        <w:rPr>
          <w:rFonts w:ascii="Times New Roman" w:hAnsi="Times New Roman" w:cs="Times New Roman"/>
          <w:sz w:val="24"/>
          <w:szCs w:val="24"/>
          <w:lang w:val="uk-UA"/>
        </w:rPr>
        <w:t>.3. </w:t>
      </w:r>
      <w:r w:rsidR="001A224F"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Склад послуг супроводу:</w:t>
      </w:r>
    </w:p>
    <w:p w14:paraId="15A10246" w14:textId="77777777" w:rsidR="001A224F" w:rsidRPr="009A7116" w:rsidRDefault="001A224F" w:rsidP="001A22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Моніторинг оновлень програмного забезпечення з можливістю завантаження нових версій.</w:t>
      </w:r>
    </w:p>
    <w:p w14:paraId="5CE0E8F5" w14:textId="77777777" w:rsidR="001A224F" w:rsidRPr="009A7116" w:rsidRDefault="001A224F" w:rsidP="001A22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Доступ до баз знань, технічної документації та навчальних матеріалів.</w:t>
      </w:r>
    </w:p>
    <w:p w14:paraId="3B55DB51" w14:textId="77777777" w:rsidR="001A224F" w:rsidRPr="009A7116" w:rsidRDefault="001A224F" w:rsidP="001A224F">
      <w:pPr>
        <w:numPr>
          <w:ilvl w:val="0"/>
          <w:numId w:val="58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Консультації щодо розширення функціоналу та оптимізації роботи Системи.</w:t>
      </w:r>
    </w:p>
    <w:p w14:paraId="67CB83DF" w14:textId="63DB6DBB" w:rsidR="001A224F" w:rsidRPr="009A7116" w:rsidRDefault="005E4AC9" w:rsidP="001A22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A224F" w:rsidRPr="009A7116">
        <w:rPr>
          <w:rFonts w:ascii="Times New Roman" w:hAnsi="Times New Roman" w:cs="Times New Roman"/>
          <w:sz w:val="24"/>
          <w:szCs w:val="24"/>
          <w:lang w:val="uk-UA"/>
        </w:rPr>
        <w:t>.4. </w:t>
      </w:r>
      <w:r w:rsidR="001A224F" w:rsidRPr="009A711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Додаткові умови:</w:t>
      </w:r>
    </w:p>
    <w:p w14:paraId="058EECDD" w14:textId="77777777" w:rsidR="001A224F" w:rsidRPr="009A7116" w:rsidRDefault="001A224F" w:rsidP="001A224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Підтримка надається уповноваженим контактним особам Замовника.</w:t>
      </w:r>
    </w:p>
    <w:p w14:paraId="57218E82" w14:textId="77777777" w:rsidR="001A224F" w:rsidRPr="009A7116" w:rsidRDefault="001A224F" w:rsidP="001A224F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Інструкції щодо взаємодії із технічною підтримкою передаються під час впровадження Системи.</w:t>
      </w:r>
    </w:p>
    <w:p w14:paraId="504A338E" w14:textId="678E39D6" w:rsidR="00B11AAB" w:rsidRPr="009A7116" w:rsidRDefault="001A224F" w:rsidP="00923059">
      <w:pPr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A7116">
        <w:rPr>
          <w:rFonts w:ascii="Times New Roman" w:hAnsi="Times New Roman" w:cs="Times New Roman"/>
          <w:sz w:val="24"/>
          <w:szCs w:val="24"/>
          <w:lang w:val="uk-UA"/>
        </w:rPr>
        <w:t>Технічна підтримка здійснюється англійською мовою.</w:t>
      </w:r>
    </w:p>
    <w:sectPr w:rsidR="00B11AAB" w:rsidRPr="009A7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C484" w14:textId="77777777" w:rsidR="002A129F" w:rsidRDefault="002A129F" w:rsidP="00526247">
      <w:r>
        <w:separator/>
      </w:r>
    </w:p>
  </w:endnote>
  <w:endnote w:type="continuationSeparator" w:id="0">
    <w:p w14:paraId="112C20E5" w14:textId="77777777" w:rsidR="002A129F" w:rsidRDefault="002A129F" w:rsidP="0052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0C56" w14:textId="77777777" w:rsidR="002A129F" w:rsidRDefault="002A129F" w:rsidP="00526247">
      <w:r>
        <w:separator/>
      </w:r>
    </w:p>
  </w:footnote>
  <w:footnote w:type="continuationSeparator" w:id="0">
    <w:p w14:paraId="07761BB6" w14:textId="77777777" w:rsidR="002A129F" w:rsidRDefault="002A129F" w:rsidP="00526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5A5"/>
    <w:multiLevelType w:val="multilevel"/>
    <w:tmpl w:val="96D6FA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425D23"/>
    <w:multiLevelType w:val="multilevel"/>
    <w:tmpl w:val="7B609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34866"/>
    <w:multiLevelType w:val="multilevel"/>
    <w:tmpl w:val="7B609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CA4805"/>
    <w:multiLevelType w:val="multilevel"/>
    <w:tmpl w:val="8CAAB8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04523F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0D1637E5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0E046D4E"/>
    <w:multiLevelType w:val="multilevel"/>
    <w:tmpl w:val="7856ED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636746"/>
    <w:multiLevelType w:val="hybridMultilevel"/>
    <w:tmpl w:val="62FA8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5412AA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15034CD6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93651A"/>
    <w:multiLevelType w:val="multilevel"/>
    <w:tmpl w:val="D2C6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F530E6"/>
    <w:multiLevelType w:val="multilevel"/>
    <w:tmpl w:val="3914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8A670E"/>
    <w:multiLevelType w:val="multilevel"/>
    <w:tmpl w:val="7EF2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675DEC"/>
    <w:multiLevelType w:val="multilevel"/>
    <w:tmpl w:val="03FA01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5E40B0"/>
    <w:multiLevelType w:val="multilevel"/>
    <w:tmpl w:val="7B609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623ACD"/>
    <w:multiLevelType w:val="multilevel"/>
    <w:tmpl w:val="1B3066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CC5D33"/>
    <w:multiLevelType w:val="multilevel"/>
    <w:tmpl w:val="96D6FA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0E81290"/>
    <w:multiLevelType w:val="multilevel"/>
    <w:tmpl w:val="7856ED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27C38EA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1A044E"/>
    <w:multiLevelType w:val="multilevel"/>
    <w:tmpl w:val="C8B6A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5AC6442"/>
    <w:multiLevelType w:val="multilevel"/>
    <w:tmpl w:val="3222BB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6F4271E"/>
    <w:multiLevelType w:val="hybridMultilevel"/>
    <w:tmpl w:val="C02614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324609"/>
    <w:multiLevelType w:val="hybridMultilevel"/>
    <w:tmpl w:val="22FEC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B0E06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2EBC0E47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EA1024"/>
    <w:multiLevelType w:val="multilevel"/>
    <w:tmpl w:val="8CB0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0747C79"/>
    <w:multiLevelType w:val="multilevel"/>
    <w:tmpl w:val="8CAAB8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0BB3E13"/>
    <w:multiLevelType w:val="multilevel"/>
    <w:tmpl w:val="27985B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2720FA6"/>
    <w:multiLevelType w:val="multilevel"/>
    <w:tmpl w:val="0B9259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46708A1"/>
    <w:multiLevelType w:val="multilevel"/>
    <w:tmpl w:val="7F0A3E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5722039"/>
    <w:multiLevelType w:val="multilevel"/>
    <w:tmpl w:val="E69A43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AE765A3"/>
    <w:multiLevelType w:val="multilevel"/>
    <w:tmpl w:val="BFD84E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BC95708"/>
    <w:multiLevelType w:val="multilevel"/>
    <w:tmpl w:val="7040D2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D3E36EC"/>
    <w:multiLevelType w:val="multilevel"/>
    <w:tmpl w:val="8CAAB8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05706A9"/>
    <w:multiLevelType w:val="multilevel"/>
    <w:tmpl w:val="76A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18015B3"/>
    <w:multiLevelType w:val="multilevel"/>
    <w:tmpl w:val="CD024DE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4DE4A16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61F52B7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BE4229A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51A0402C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0" w15:restartNumberingAfterBreak="0">
    <w:nsid w:val="52E563A9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71923F3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 w15:restartNumberingAfterBreak="0">
    <w:nsid w:val="58916DDE"/>
    <w:multiLevelType w:val="multilevel"/>
    <w:tmpl w:val="4A9E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E465B75"/>
    <w:multiLevelType w:val="multilevel"/>
    <w:tmpl w:val="C3ECED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4" w15:restartNumberingAfterBreak="0">
    <w:nsid w:val="602C4C46"/>
    <w:multiLevelType w:val="multilevel"/>
    <w:tmpl w:val="5A1411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07771C1"/>
    <w:multiLevelType w:val="multilevel"/>
    <w:tmpl w:val="9BDA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12A4E75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7" w15:restartNumberingAfterBreak="0">
    <w:nsid w:val="63DA62D6"/>
    <w:multiLevelType w:val="multilevel"/>
    <w:tmpl w:val="0A8034F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453109A"/>
    <w:multiLevelType w:val="multilevel"/>
    <w:tmpl w:val="2268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46D7FA4"/>
    <w:multiLevelType w:val="multilevel"/>
    <w:tmpl w:val="FE6E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99016AA"/>
    <w:multiLevelType w:val="multilevel"/>
    <w:tmpl w:val="7856ED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DC31C03"/>
    <w:multiLevelType w:val="multilevel"/>
    <w:tmpl w:val="AE74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F056BAA"/>
    <w:multiLevelType w:val="multilevel"/>
    <w:tmpl w:val="14A8AD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0F35F61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4" w15:restartNumberingAfterBreak="0">
    <w:nsid w:val="71BF7D91"/>
    <w:multiLevelType w:val="multilevel"/>
    <w:tmpl w:val="F72629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58C5AC6"/>
    <w:multiLevelType w:val="multilevel"/>
    <w:tmpl w:val="8BDACD7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6" w15:restartNumberingAfterBreak="0">
    <w:nsid w:val="7A7C3D1D"/>
    <w:multiLevelType w:val="multilevel"/>
    <w:tmpl w:val="7F0A3E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C61781F"/>
    <w:multiLevelType w:val="multilevel"/>
    <w:tmpl w:val="1546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EA30CE4"/>
    <w:multiLevelType w:val="multilevel"/>
    <w:tmpl w:val="3222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7EBF4690"/>
    <w:multiLevelType w:val="hybridMultilevel"/>
    <w:tmpl w:val="7AAEF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4229354">
    <w:abstractNumId w:val="51"/>
  </w:num>
  <w:num w:numId="2" w16cid:durableId="9258149">
    <w:abstractNumId w:val="27"/>
  </w:num>
  <w:num w:numId="3" w16cid:durableId="822047387">
    <w:abstractNumId w:val="9"/>
  </w:num>
  <w:num w:numId="4" w16cid:durableId="2067486776">
    <w:abstractNumId w:val="48"/>
  </w:num>
  <w:num w:numId="5" w16cid:durableId="1004477956">
    <w:abstractNumId w:val="30"/>
  </w:num>
  <w:num w:numId="6" w16cid:durableId="1140685884">
    <w:abstractNumId w:val="31"/>
  </w:num>
  <w:num w:numId="7" w16cid:durableId="1596479931">
    <w:abstractNumId w:val="19"/>
  </w:num>
  <w:num w:numId="8" w16cid:durableId="2001497353">
    <w:abstractNumId w:val="13"/>
  </w:num>
  <w:num w:numId="9" w16cid:durableId="109709145">
    <w:abstractNumId w:val="54"/>
  </w:num>
  <w:num w:numId="10" w16cid:durableId="1707681398">
    <w:abstractNumId w:val="12"/>
  </w:num>
  <w:num w:numId="11" w16cid:durableId="1923835809">
    <w:abstractNumId w:val="28"/>
  </w:num>
  <w:num w:numId="12" w16cid:durableId="2056542487">
    <w:abstractNumId w:val="56"/>
  </w:num>
  <w:num w:numId="13" w16cid:durableId="450368597">
    <w:abstractNumId w:val="15"/>
  </w:num>
  <w:num w:numId="14" w16cid:durableId="1134640384">
    <w:abstractNumId w:val="11"/>
  </w:num>
  <w:num w:numId="15" w16cid:durableId="2100827799">
    <w:abstractNumId w:val="47"/>
  </w:num>
  <w:num w:numId="16" w16cid:durableId="1887639877">
    <w:abstractNumId w:val="21"/>
  </w:num>
  <w:num w:numId="17" w16cid:durableId="480732066">
    <w:abstractNumId w:val="7"/>
  </w:num>
  <w:num w:numId="18" w16cid:durableId="741294760">
    <w:abstractNumId w:val="43"/>
  </w:num>
  <w:num w:numId="19" w16cid:durableId="742142286">
    <w:abstractNumId w:val="23"/>
  </w:num>
  <w:num w:numId="20" w16cid:durableId="943422015">
    <w:abstractNumId w:val="5"/>
  </w:num>
  <w:num w:numId="21" w16cid:durableId="391926776">
    <w:abstractNumId w:val="4"/>
  </w:num>
  <w:num w:numId="22" w16cid:durableId="320544091">
    <w:abstractNumId w:val="39"/>
  </w:num>
  <w:num w:numId="23" w16cid:durableId="503476733">
    <w:abstractNumId w:val="38"/>
  </w:num>
  <w:num w:numId="24" w16cid:durableId="92212270">
    <w:abstractNumId w:val="53"/>
  </w:num>
  <w:num w:numId="25" w16cid:durableId="579949470">
    <w:abstractNumId w:val="8"/>
  </w:num>
  <w:num w:numId="26" w16cid:durableId="1755390703">
    <w:abstractNumId w:val="41"/>
  </w:num>
  <w:num w:numId="27" w16cid:durableId="910505773">
    <w:abstractNumId w:val="55"/>
  </w:num>
  <w:num w:numId="28" w16cid:durableId="1119952666">
    <w:abstractNumId w:val="46"/>
  </w:num>
  <w:num w:numId="29" w16cid:durableId="1129476278">
    <w:abstractNumId w:val="40"/>
  </w:num>
  <w:num w:numId="30" w16cid:durableId="413087385">
    <w:abstractNumId w:val="37"/>
  </w:num>
  <w:num w:numId="31" w16cid:durableId="1759712814">
    <w:abstractNumId w:val="18"/>
  </w:num>
  <w:num w:numId="32" w16cid:durableId="763920147">
    <w:abstractNumId w:val="36"/>
  </w:num>
  <w:num w:numId="33" w16cid:durableId="1496798885">
    <w:abstractNumId w:val="24"/>
  </w:num>
  <w:num w:numId="34" w16cid:durableId="1093209157">
    <w:abstractNumId w:val="44"/>
  </w:num>
  <w:num w:numId="35" w16cid:durableId="1170024737">
    <w:abstractNumId w:val="2"/>
  </w:num>
  <w:num w:numId="36" w16cid:durableId="983853219">
    <w:abstractNumId w:val="1"/>
  </w:num>
  <w:num w:numId="37" w16cid:durableId="255598841">
    <w:abstractNumId w:val="14"/>
  </w:num>
  <w:num w:numId="38" w16cid:durableId="775367883">
    <w:abstractNumId w:val="58"/>
  </w:num>
  <w:num w:numId="39" w16cid:durableId="841896163">
    <w:abstractNumId w:val="35"/>
  </w:num>
  <w:num w:numId="40" w16cid:durableId="484856671">
    <w:abstractNumId w:val="20"/>
  </w:num>
  <w:num w:numId="41" w16cid:durableId="1685403173">
    <w:abstractNumId w:val="10"/>
  </w:num>
  <w:num w:numId="42" w16cid:durableId="1382821613">
    <w:abstractNumId w:val="59"/>
  </w:num>
  <w:num w:numId="43" w16cid:durableId="901479682">
    <w:abstractNumId w:val="52"/>
  </w:num>
  <w:num w:numId="44" w16cid:durableId="59065863">
    <w:abstractNumId w:val="32"/>
  </w:num>
  <w:num w:numId="45" w16cid:durableId="716314486">
    <w:abstractNumId w:val="3"/>
  </w:num>
  <w:num w:numId="46" w16cid:durableId="1694451400">
    <w:abstractNumId w:val="33"/>
  </w:num>
  <w:num w:numId="47" w16cid:durableId="526792855">
    <w:abstractNumId w:val="26"/>
  </w:num>
  <w:num w:numId="48" w16cid:durableId="473986946">
    <w:abstractNumId w:val="6"/>
  </w:num>
  <w:num w:numId="49" w16cid:durableId="1701661553">
    <w:abstractNumId w:val="50"/>
  </w:num>
  <w:num w:numId="50" w16cid:durableId="1189218635">
    <w:abstractNumId w:val="17"/>
  </w:num>
  <w:num w:numId="51" w16cid:durableId="1531844627">
    <w:abstractNumId w:val="45"/>
  </w:num>
  <w:num w:numId="52" w16cid:durableId="1538004971">
    <w:abstractNumId w:val="25"/>
  </w:num>
  <w:num w:numId="53" w16cid:durableId="1932203917">
    <w:abstractNumId w:val="29"/>
  </w:num>
  <w:num w:numId="54" w16cid:durableId="613444436">
    <w:abstractNumId w:val="16"/>
  </w:num>
  <w:num w:numId="55" w16cid:durableId="787163488">
    <w:abstractNumId w:val="0"/>
  </w:num>
  <w:num w:numId="56" w16cid:durableId="1166243286">
    <w:abstractNumId w:val="34"/>
  </w:num>
  <w:num w:numId="57" w16cid:durableId="238367640">
    <w:abstractNumId w:val="49"/>
  </w:num>
  <w:num w:numId="58" w16cid:durableId="1032070661">
    <w:abstractNumId w:val="57"/>
  </w:num>
  <w:num w:numId="59" w16cid:durableId="695691387">
    <w:abstractNumId w:val="42"/>
  </w:num>
  <w:num w:numId="60" w16cid:durableId="199683624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4D4"/>
    <w:rsid w:val="0000491C"/>
    <w:rsid w:val="00004D55"/>
    <w:rsid w:val="0003498A"/>
    <w:rsid w:val="00041B77"/>
    <w:rsid w:val="0004780E"/>
    <w:rsid w:val="00051C9C"/>
    <w:rsid w:val="00053A85"/>
    <w:rsid w:val="000753CD"/>
    <w:rsid w:val="00095D6C"/>
    <w:rsid w:val="000A5B6E"/>
    <w:rsid w:val="000B1A14"/>
    <w:rsid w:val="000C1088"/>
    <w:rsid w:val="000C3CE6"/>
    <w:rsid w:val="000D4385"/>
    <w:rsid w:val="000F28FB"/>
    <w:rsid w:val="000F4407"/>
    <w:rsid w:val="001008B4"/>
    <w:rsid w:val="0010155F"/>
    <w:rsid w:val="00112B05"/>
    <w:rsid w:val="00126DE2"/>
    <w:rsid w:val="001617E2"/>
    <w:rsid w:val="0019156C"/>
    <w:rsid w:val="001A224F"/>
    <w:rsid w:val="001A534B"/>
    <w:rsid w:val="001B3EB0"/>
    <w:rsid w:val="001C5E02"/>
    <w:rsid w:val="001D1C48"/>
    <w:rsid w:val="00202434"/>
    <w:rsid w:val="00235952"/>
    <w:rsid w:val="002A129F"/>
    <w:rsid w:val="002B160F"/>
    <w:rsid w:val="003122AA"/>
    <w:rsid w:val="003260A2"/>
    <w:rsid w:val="003664DA"/>
    <w:rsid w:val="00373511"/>
    <w:rsid w:val="00375614"/>
    <w:rsid w:val="00394FC6"/>
    <w:rsid w:val="003A09EE"/>
    <w:rsid w:val="003F2830"/>
    <w:rsid w:val="003F49DF"/>
    <w:rsid w:val="00473CBD"/>
    <w:rsid w:val="00497A05"/>
    <w:rsid w:val="004D1098"/>
    <w:rsid w:val="004F2F37"/>
    <w:rsid w:val="005253AF"/>
    <w:rsid w:val="00526247"/>
    <w:rsid w:val="0052770E"/>
    <w:rsid w:val="00534EDA"/>
    <w:rsid w:val="00543E9E"/>
    <w:rsid w:val="005536E1"/>
    <w:rsid w:val="00560E4D"/>
    <w:rsid w:val="0056558F"/>
    <w:rsid w:val="005854FC"/>
    <w:rsid w:val="00587585"/>
    <w:rsid w:val="005D4B15"/>
    <w:rsid w:val="005E4AC9"/>
    <w:rsid w:val="005F0A50"/>
    <w:rsid w:val="005F5346"/>
    <w:rsid w:val="00676592"/>
    <w:rsid w:val="00680399"/>
    <w:rsid w:val="00692A27"/>
    <w:rsid w:val="006961FC"/>
    <w:rsid w:val="006A3FDF"/>
    <w:rsid w:val="006A4092"/>
    <w:rsid w:val="006A5429"/>
    <w:rsid w:val="006B21E3"/>
    <w:rsid w:val="006E0D59"/>
    <w:rsid w:val="006F0CC3"/>
    <w:rsid w:val="006F2989"/>
    <w:rsid w:val="00732220"/>
    <w:rsid w:val="007A6FCC"/>
    <w:rsid w:val="007F7B4E"/>
    <w:rsid w:val="00804E61"/>
    <w:rsid w:val="008051F2"/>
    <w:rsid w:val="0080692A"/>
    <w:rsid w:val="0082444E"/>
    <w:rsid w:val="00831CEC"/>
    <w:rsid w:val="0083553E"/>
    <w:rsid w:val="008604B3"/>
    <w:rsid w:val="008A22AC"/>
    <w:rsid w:val="008B2E10"/>
    <w:rsid w:val="008C763D"/>
    <w:rsid w:val="008E0B17"/>
    <w:rsid w:val="008E5ADC"/>
    <w:rsid w:val="008F3934"/>
    <w:rsid w:val="00905484"/>
    <w:rsid w:val="0090719C"/>
    <w:rsid w:val="00923059"/>
    <w:rsid w:val="009242E9"/>
    <w:rsid w:val="00931479"/>
    <w:rsid w:val="0097607A"/>
    <w:rsid w:val="009843EC"/>
    <w:rsid w:val="00987730"/>
    <w:rsid w:val="00995BFE"/>
    <w:rsid w:val="009A7116"/>
    <w:rsid w:val="009C1605"/>
    <w:rsid w:val="009D5B40"/>
    <w:rsid w:val="009F3606"/>
    <w:rsid w:val="00A03B29"/>
    <w:rsid w:val="00A1413F"/>
    <w:rsid w:val="00A24B3B"/>
    <w:rsid w:val="00A27503"/>
    <w:rsid w:val="00A330EE"/>
    <w:rsid w:val="00A35B27"/>
    <w:rsid w:val="00A54C2A"/>
    <w:rsid w:val="00A63E05"/>
    <w:rsid w:val="00A864B5"/>
    <w:rsid w:val="00A93EF3"/>
    <w:rsid w:val="00AB047F"/>
    <w:rsid w:val="00AC1340"/>
    <w:rsid w:val="00B033B7"/>
    <w:rsid w:val="00B11AAB"/>
    <w:rsid w:val="00B176C0"/>
    <w:rsid w:val="00B45D52"/>
    <w:rsid w:val="00B66470"/>
    <w:rsid w:val="00B74CE0"/>
    <w:rsid w:val="00B8018E"/>
    <w:rsid w:val="00BD7993"/>
    <w:rsid w:val="00BF26D1"/>
    <w:rsid w:val="00BF6FE1"/>
    <w:rsid w:val="00C21B42"/>
    <w:rsid w:val="00C233C2"/>
    <w:rsid w:val="00C364D4"/>
    <w:rsid w:val="00C62870"/>
    <w:rsid w:val="00C86881"/>
    <w:rsid w:val="00CD534E"/>
    <w:rsid w:val="00D0428F"/>
    <w:rsid w:val="00D058A1"/>
    <w:rsid w:val="00D211FB"/>
    <w:rsid w:val="00D3130F"/>
    <w:rsid w:val="00D325C4"/>
    <w:rsid w:val="00D60315"/>
    <w:rsid w:val="00D72AD5"/>
    <w:rsid w:val="00DB121B"/>
    <w:rsid w:val="00DB75C4"/>
    <w:rsid w:val="00DD22B2"/>
    <w:rsid w:val="00DE7D53"/>
    <w:rsid w:val="00E02E73"/>
    <w:rsid w:val="00E2709D"/>
    <w:rsid w:val="00E3444D"/>
    <w:rsid w:val="00E576D9"/>
    <w:rsid w:val="00E67081"/>
    <w:rsid w:val="00E72FEC"/>
    <w:rsid w:val="00E83489"/>
    <w:rsid w:val="00EE4199"/>
    <w:rsid w:val="00EE6678"/>
    <w:rsid w:val="00EF4177"/>
    <w:rsid w:val="00F02DBF"/>
    <w:rsid w:val="00F1253A"/>
    <w:rsid w:val="00F40D67"/>
    <w:rsid w:val="00F537CA"/>
    <w:rsid w:val="00F554CA"/>
    <w:rsid w:val="00F863A0"/>
    <w:rsid w:val="00F9606E"/>
    <w:rsid w:val="00FA2AD6"/>
    <w:rsid w:val="00FB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3132A432-2856-4B60-98C3-0195AF60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0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B005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/>
    </w:rPr>
  </w:style>
  <w:style w:type="paragraph" w:styleId="ac">
    <w:name w:val="header"/>
    <w:basedOn w:val="a"/>
    <w:link w:val="ad"/>
    <w:uiPriority w:val="99"/>
    <w:unhideWhenUsed/>
    <w:rsid w:val="00526247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6247"/>
    <w:rPr>
      <w:sz w:val="22"/>
      <w:szCs w:val="22"/>
      <w:lang w:val="en-US"/>
    </w:rPr>
  </w:style>
  <w:style w:type="paragraph" w:styleId="ae">
    <w:name w:val="footer"/>
    <w:basedOn w:val="a"/>
    <w:link w:val="af"/>
    <w:uiPriority w:val="99"/>
    <w:unhideWhenUsed/>
    <w:rsid w:val="00526247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2624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85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562893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405287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70491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1306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03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19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090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074094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00546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60604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460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7347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414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648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1060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6825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4871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737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4905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4144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878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9542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8362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666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549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3068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6065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8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2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492849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725132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53273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6044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007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288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5202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1214026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493781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89910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64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997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5753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60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326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1728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696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930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35848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053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32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8853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9745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9910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4331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963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81266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customXml/itemProps3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Кравченко Євген</cp:lastModifiedBy>
  <cp:revision>92</cp:revision>
  <dcterms:created xsi:type="dcterms:W3CDTF">2021-09-13T19:40:00Z</dcterms:created>
  <dcterms:modified xsi:type="dcterms:W3CDTF">2026-02-19T13:34:00Z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