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4D45A" w14:textId="77777777" w:rsidR="00ED2452" w:rsidRPr="00E55512" w:rsidRDefault="00957F60" w:rsidP="00ED2452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  <w:r w:rsidR="00ED2452" w:rsidRPr="00E55512">
        <w:rPr>
          <w:b/>
          <w:lang w:val="uk-UA"/>
        </w:rPr>
        <w:t xml:space="preserve">   </w:t>
      </w:r>
      <w:r w:rsidR="00ED2452"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3C035B0F" w14:textId="77777777" w:rsidR="00ED2452" w:rsidRPr="00CF300A" w:rsidRDefault="00ED2452" w:rsidP="00ED2452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>Голова тендерн</w:t>
      </w:r>
      <w:r>
        <w:rPr>
          <w:color w:val="000000"/>
          <w:sz w:val="22"/>
          <w:szCs w:val="22"/>
          <w:lang w:val="uk-UA" w:eastAsia="uk-UA"/>
        </w:rPr>
        <w:t>ого</w:t>
      </w:r>
      <w:r w:rsidRPr="00CF300A">
        <w:rPr>
          <w:color w:val="000000"/>
          <w:sz w:val="22"/>
          <w:szCs w:val="22"/>
          <w:lang w:val="uk-UA" w:eastAsia="uk-UA"/>
        </w:rPr>
        <w:t xml:space="preserve"> комі</w:t>
      </w:r>
      <w:r>
        <w:rPr>
          <w:color w:val="000000"/>
          <w:sz w:val="22"/>
          <w:szCs w:val="22"/>
          <w:lang w:val="uk-UA" w:eastAsia="uk-UA"/>
        </w:rPr>
        <w:t>тету</w:t>
      </w:r>
    </w:p>
    <w:p w14:paraId="67C92A89" w14:textId="77777777" w:rsidR="00ED2452" w:rsidRPr="00951C8D" w:rsidRDefault="00ED2452" w:rsidP="00ED2452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>АТ "</w:t>
      </w:r>
      <w:r w:rsidRPr="00951C8D">
        <w:rPr>
          <w:color w:val="000000"/>
          <w:sz w:val="22"/>
          <w:szCs w:val="22"/>
          <w:lang w:val="uk-UA" w:eastAsia="uk-UA"/>
        </w:rPr>
        <w:t xml:space="preserve">Ідея Банк" </w:t>
      </w:r>
    </w:p>
    <w:p w14:paraId="2B71ACAD" w14:textId="77777777" w:rsidR="00ED2452" w:rsidRPr="00951C8D" w:rsidRDefault="00ED2452" w:rsidP="00ED2452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951C8D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О.В. Луценко_________ </w:t>
      </w:r>
    </w:p>
    <w:p w14:paraId="42FA39B2" w14:textId="03EEAE70" w:rsidR="00ED2452" w:rsidRPr="00951C8D" w:rsidRDefault="00ED2452" w:rsidP="00ED2452">
      <w:pPr>
        <w:ind w:left="3600" w:firstLine="567"/>
        <w:jc w:val="center"/>
        <w:rPr>
          <w:b/>
          <w:bCs/>
          <w:lang w:val="uk-UA"/>
        </w:rPr>
      </w:pPr>
      <w:r w:rsidRPr="00951C8D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202</w:t>
      </w:r>
      <w:r w:rsidR="00CD32A8" w:rsidRPr="00951C8D">
        <w:rPr>
          <w:color w:val="000000"/>
          <w:sz w:val="22"/>
          <w:szCs w:val="22"/>
          <w:lang w:val="uk-UA" w:eastAsia="uk-UA"/>
        </w:rPr>
        <w:t>6</w:t>
      </w:r>
      <w:r w:rsidRPr="00951C8D">
        <w:rPr>
          <w:color w:val="000000"/>
          <w:sz w:val="22"/>
          <w:szCs w:val="22"/>
          <w:lang w:val="uk-UA" w:eastAsia="uk-UA"/>
        </w:rPr>
        <w:t>р</w:t>
      </w:r>
      <w:r w:rsidRPr="00951C8D">
        <w:rPr>
          <w:b/>
          <w:color w:val="000000"/>
          <w:sz w:val="22"/>
          <w:szCs w:val="22"/>
          <w:lang w:val="uk-UA" w:eastAsia="uk-UA"/>
        </w:rPr>
        <w:t>.</w:t>
      </w:r>
    </w:p>
    <w:p w14:paraId="68B4EBE1" w14:textId="14843B22" w:rsidR="006138C5" w:rsidRPr="00951C8D" w:rsidRDefault="006138C5" w:rsidP="00936546">
      <w:pPr>
        <w:pStyle w:val="Default"/>
        <w:rPr>
          <w:b/>
          <w:lang w:val="uk-UA"/>
        </w:rPr>
      </w:pPr>
    </w:p>
    <w:p w14:paraId="592B6D50" w14:textId="77777777" w:rsidR="006138C5" w:rsidRPr="00951C8D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951C8D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951C8D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951C8D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951C8D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951C8D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8B8DEE5" w14:textId="77777777" w:rsidR="006138C5" w:rsidRPr="00951C8D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951C8D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074BBEAD" w14:textId="77777777" w:rsidR="006138C5" w:rsidRPr="00951C8D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951C8D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1FA9112D" w14:textId="067CF6B8" w:rsidR="00AC4856" w:rsidRPr="00951C8D" w:rsidRDefault="00AC4856" w:rsidP="00AC4856">
      <w:pPr>
        <w:jc w:val="center"/>
        <w:rPr>
          <w:b/>
          <w:bCs/>
          <w:sz w:val="20"/>
          <w:szCs w:val="20"/>
          <w:lang w:val="uk-UA"/>
        </w:rPr>
      </w:pPr>
      <w:r w:rsidRPr="00951C8D">
        <w:rPr>
          <w:b/>
          <w:bCs/>
          <w:sz w:val="20"/>
          <w:szCs w:val="20"/>
          <w:lang w:val="uk-UA"/>
        </w:rPr>
        <w:t xml:space="preserve">«ВИГОТОВЛЕННЯ </w:t>
      </w:r>
      <w:r w:rsidR="002B0ED9" w:rsidRPr="00951C8D">
        <w:rPr>
          <w:b/>
          <w:bCs/>
          <w:sz w:val="20"/>
          <w:szCs w:val="20"/>
          <w:lang w:val="uk-UA"/>
        </w:rPr>
        <w:t>ДРУКОВАНОЇ ПРОДУКЦІЇ ДЛЯ АТ «Ідея Банк</w:t>
      </w:r>
      <w:r w:rsidR="008F670F">
        <w:rPr>
          <w:b/>
          <w:bCs/>
          <w:sz w:val="20"/>
          <w:szCs w:val="20"/>
          <w:lang w:val="uk-UA"/>
        </w:rPr>
        <w:t>»</w:t>
      </w:r>
    </w:p>
    <w:p w14:paraId="7FDEB142" w14:textId="77777777" w:rsidR="00936546" w:rsidRPr="00951C8D" w:rsidRDefault="00936546" w:rsidP="00936546">
      <w:pPr>
        <w:jc w:val="center"/>
        <w:rPr>
          <w:b/>
          <w:bCs/>
          <w:sz w:val="20"/>
          <w:szCs w:val="20"/>
          <w:lang w:val="uk-UA"/>
        </w:rPr>
      </w:pPr>
    </w:p>
    <w:p w14:paraId="1D433CF2" w14:textId="77777777" w:rsidR="006138C5" w:rsidRPr="00951C8D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951C8D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951C8D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951C8D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951C8D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951C8D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951C8D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951C8D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951C8D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Pr="00951C8D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951C8D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Pr="00951C8D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Pr="00951C8D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Pr="00951C8D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951C8D"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Pr="00951C8D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Pr="00951C8D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951C8D">
        <w:rPr>
          <w:b/>
          <w:bCs/>
          <w:lang w:val="uk-UA"/>
        </w:rPr>
        <w:t xml:space="preserve">                        </w:t>
      </w:r>
    </w:p>
    <w:p w14:paraId="5307C715" w14:textId="77777777" w:rsidR="0011471A" w:rsidRPr="00951C8D" w:rsidRDefault="0011471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39A05A51" w14:textId="77777777" w:rsidR="0011471A" w:rsidRPr="00951C8D" w:rsidRDefault="0011471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DB030CA" w14:textId="77777777" w:rsidR="0011471A" w:rsidRPr="00951C8D" w:rsidRDefault="0011471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7805D04" w14:textId="77777777" w:rsidR="0011471A" w:rsidRPr="00951C8D" w:rsidRDefault="0011471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42E2C5EF" w14:textId="792CE3A4" w:rsidR="006138C5" w:rsidRPr="00951C8D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951C8D">
        <w:rPr>
          <w:b/>
          <w:bCs/>
          <w:lang w:val="uk-UA"/>
        </w:rPr>
        <w:t>20</w:t>
      </w:r>
      <w:r w:rsidR="00B77EE9" w:rsidRPr="00951C8D">
        <w:rPr>
          <w:b/>
          <w:bCs/>
          <w:lang w:val="en-US"/>
        </w:rPr>
        <w:t>2</w:t>
      </w:r>
      <w:r w:rsidR="00CD32A8" w:rsidRPr="00951C8D">
        <w:rPr>
          <w:b/>
          <w:bCs/>
          <w:lang w:val="uk-UA"/>
        </w:rPr>
        <w:t>6</w:t>
      </w:r>
      <w:r w:rsidRPr="00951C8D">
        <w:rPr>
          <w:b/>
          <w:bCs/>
          <w:lang w:val="uk-UA"/>
        </w:rPr>
        <w:t xml:space="preserve"> р.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45"/>
        <w:gridCol w:w="6710"/>
      </w:tblGrid>
      <w:tr w:rsidR="00C007B1" w:rsidRPr="00951C8D" w14:paraId="0F501A8B" w14:textId="77777777" w:rsidTr="0011471A">
        <w:tc>
          <w:tcPr>
            <w:tcW w:w="9355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Pr="00951C8D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951C8D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1C8D" w14:paraId="03138946" w14:textId="77777777" w:rsidTr="0011471A">
        <w:trPr>
          <w:trHeight w:val="720"/>
        </w:trPr>
        <w:tc>
          <w:tcPr>
            <w:tcW w:w="2645" w:type="dxa"/>
          </w:tcPr>
          <w:p w14:paraId="0F16FED8" w14:textId="77777777" w:rsidR="00C007B1" w:rsidRPr="00951C8D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951C8D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710" w:type="dxa"/>
          </w:tcPr>
          <w:p w14:paraId="003B6EBA" w14:textId="5E76D479" w:rsidR="00C007B1" w:rsidRPr="00951C8D" w:rsidRDefault="00EE0CBF" w:rsidP="0011471A">
            <w:pPr>
              <w:rPr>
                <w:bCs/>
                <w:sz w:val="20"/>
                <w:szCs w:val="20"/>
                <w:lang w:val="uk-UA"/>
              </w:rPr>
            </w:pPr>
            <w:r w:rsidRPr="00951C8D">
              <w:rPr>
                <w:sz w:val="20"/>
                <w:szCs w:val="20"/>
                <w:lang w:val="uk-UA"/>
              </w:rPr>
              <w:t>АТ “Ідея Банк” (далі - Замовник) оголошує тендер на вибір постачальника</w:t>
            </w:r>
            <w:r w:rsidR="0011471A" w:rsidRPr="00951C8D">
              <w:rPr>
                <w:sz w:val="20"/>
                <w:szCs w:val="20"/>
                <w:lang w:val="uk-UA"/>
              </w:rPr>
              <w:t xml:space="preserve"> </w:t>
            </w:r>
            <w:r w:rsidR="0086295B" w:rsidRPr="00951C8D">
              <w:rPr>
                <w:sz w:val="20"/>
                <w:szCs w:val="20"/>
                <w:lang w:val="uk-UA"/>
              </w:rPr>
              <w:t>по</w:t>
            </w:r>
            <w:r w:rsidR="0030257D" w:rsidRPr="00951C8D">
              <w:rPr>
                <w:sz w:val="20"/>
                <w:szCs w:val="20"/>
                <w:lang w:val="uk-UA"/>
              </w:rPr>
              <w:t xml:space="preserve"> </w:t>
            </w:r>
            <w:r w:rsidR="0011471A" w:rsidRPr="00951C8D">
              <w:rPr>
                <w:bCs/>
                <w:sz w:val="20"/>
                <w:szCs w:val="20"/>
                <w:lang w:val="uk-UA"/>
              </w:rPr>
              <w:t>виготовленн</w:t>
            </w:r>
            <w:r w:rsidR="0086295B" w:rsidRPr="00951C8D">
              <w:rPr>
                <w:bCs/>
                <w:sz w:val="20"/>
                <w:szCs w:val="20"/>
                <w:lang w:val="uk-UA"/>
              </w:rPr>
              <w:t>ю</w:t>
            </w:r>
            <w:r w:rsidR="0011471A" w:rsidRPr="00951C8D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86295B" w:rsidRPr="00951C8D">
              <w:rPr>
                <w:bCs/>
                <w:sz w:val="20"/>
                <w:szCs w:val="20"/>
                <w:lang w:val="uk-UA"/>
              </w:rPr>
              <w:t xml:space="preserve">друкованої продукції </w:t>
            </w:r>
            <w:r w:rsidR="0011471A" w:rsidRPr="00951C8D">
              <w:rPr>
                <w:bCs/>
                <w:sz w:val="20"/>
                <w:szCs w:val="20"/>
                <w:lang w:val="uk-UA"/>
              </w:rPr>
              <w:t>для АТ "Ідея Банк"</w:t>
            </w:r>
          </w:p>
        </w:tc>
      </w:tr>
      <w:tr w:rsidR="00C007B1" w:rsidRPr="00951C8D" w14:paraId="12A02B5A" w14:textId="77777777" w:rsidTr="0011471A">
        <w:tc>
          <w:tcPr>
            <w:tcW w:w="2645" w:type="dxa"/>
          </w:tcPr>
          <w:p w14:paraId="1F8602A6" w14:textId="77777777" w:rsidR="00C007B1" w:rsidRPr="00951C8D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951C8D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710" w:type="dxa"/>
          </w:tcPr>
          <w:p w14:paraId="7E620D2B" w14:textId="386F1FC3" w:rsidR="0011471A" w:rsidRPr="00951C8D" w:rsidRDefault="0011471A" w:rsidP="0086295B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951C8D">
              <w:rPr>
                <w:bCs/>
                <w:noProof/>
                <w:sz w:val="20"/>
                <w:szCs w:val="20"/>
                <w:lang w:val="uk-UA"/>
              </w:rPr>
              <w:t xml:space="preserve">Метою даного проекту є вибір постачальника </w:t>
            </w:r>
            <w:r w:rsidR="0086295B" w:rsidRPr="00951C8D">
              <w:rPr>
                <w:bCs/>
                <w:noProof/>
                <w:sz w:val="20"/>
                <w:szCs w:val="20"/>
                <w:lang w:val="uk-UA"/>
              </w:rPr>
              <w:t>по</w:t>
            </w:r>
            <w:r w:rsidRPr="00951C8D">
              <w:rPr>
                <w:bCs/>
                <w:sz w:val="20"/>
                <w:szCs w:val="20"/>
                <w:lang w:val="uk-UA"/>
              </w:rPr>
              <w:t xml:space="preserve"> виготовленн</w:t>
            </w:r>
            <w:r w:rsidR="0086295B" w:rsidRPr="00951C8D">
              <w:rPr>
                <w:bCs/>
                <w:sz w:val="20"/>
                <w:szCs w:val="20"/>
                <w:lang w:val="uk-UA"/>
              </w:rPr>
              <w:t>ю</w:t>
            </w:r>
            <w:r w:rsidRPr="00951C8D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86295B" w:rsidRPr="00951C8D">
              <w:rPr>
                <w:bCs/>
                <w:noProof/>
                <w:sz w:val="20"/>
                <w:szCs w:val="20"/>
                <w:lang w:val="uk-UA"/>
              </w:rPr>
              <w:t>друкованої продукції для АТ «Ідея Банк</w:t>
            </w:r>
          </w:p>
        </w:tc>
      </w:tr>
      <w:tr w:rsidR="0011471A" w:rsidRPr="00951C8D" w14:paraId="585D9C47" w14:textId="77777777" w:rsidTr="0011471A">
        <w:tc>
          <w:tcPr>
            <w:tcW w:w="2645" w:type="dxa"/>
          </w:tcPr>
          <w:p w14:paraId="25ABD192" w14:textId="77777777" w:rsidR="0011471A" w:rsidRPr="00951C8D" w:rsidRDefault="0011471A" w:rsidP="0011471A">
            <w:pPr>
              <w:shd w:val="clear" w:color="auto" w:fill="FFFFFF"/>
              <w:spacing w:line="283" w:lineRule="exact"/>
              <w:rPr>
                <w:b/>
                <w:bCs/>
                <w:lang w:val="en-US"/>
              </w:rPr>
            </w:pPr>
            <w:r w:rsidRPr="00951C8D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710" w:type="dxa"/>
          </w:tcPr>
          <w:p w14:paraId="79F21D5E" w14:textId="3C265C93" w:rsidR="0011471A" w:rsidRPr="00951C8D" w:rsidRDefault="0011471A" w:rsidP="002533A7">
            <w:pPr>
              <w:rPr>
                <w:bCs/>
                <w:sz w:val="20"/>
                <w:szCs w:val="20"/>
                <w:lang w:val="uk-UA"/>
              </w:rPr>
            </w:pPr>
            <w:r w:rsidRPr="00951C8D">
              <w:rPr>
                <w:bCs/>
                <w:noProof/>
                <w:sz w:val="20"/>
                <w:szCs w:val="20"/>
                <w:lang w:val="uk-UA"/>
              </w:rPr>
              <w:t>Основні вимоги до предмет</w:t>
            </w:r>
            <w:r w:rsidR="002F1DF7" w:rsidRPr="00951C8D">
              <w:rPr>
                <w:bCs/>
                <w:noProof/>
                <w:sz w:val="20"/>
                <w:szCs w:val="20"/>
                <w:lang w:val="uk-UA"/>
              </w:rPr>
              <w:t>у</w:t>
            </w:r>
            <w:r w:rsidRPr="00951C8D">
              <w:rPr>
                <w:bCs/>
                <w:noProof/>
                <w:sz w:val="20"/>
                <w:szCs w:val="20"/>
                <w:lang w:val="uk-UA"/>
              </w:rPr>
              <w:t xml:space="preserve"> в рамках тендера</w:t>
            </w:r>
            <w:r w:rsidR="00366CB9" w:rsidRPr="00951C8D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951C8D">
              <w:rPr>
                <w:bCs/>
                <w:noProof/>
                <w:sz w:val="20"/>
                <w:szCs w:val="20"/>
                <w:lang w:val="uk-UA"/>
              </w:rPr>
              <w:t xml:space="preserve">викладені в технічному завданні – </w:t>
            </w:r>
            <w:r w:rsidR="002F1DF7" w:rsidRPr="00951C8D">
              <w:rPr>
                <w:bCs/>
                <w:noProof/>
                <w:sz w:val="20"/>
                <w:szCs w:val="20"/>
                <w:lang w:val="uk-UA"/>
              </w:rPr>
              <w:t>Додаток 2 Технічне завдання на виготовлення друкованої рекламної продукції</w:t>
            </w:r>
          </w:p>
        </w:tc>
      </w:tr>
      <w:tr w:rsidR="0011471A" w:rsidRPr="00951C8D" w14:paraId="52E0E6C3" w14:textId="77777777" w:rsidTr="0011471A">
        <w:trPr>
          <w:trHeight w:val="379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1A4136D2" w14:textId="77777777" w:rsidR="0011471A" w:rsidRPr="00951C8D" w:rsidRDefault="0011471A" w:rsidP="0011471A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951C8D">
              <w:rPr>
                <w:b/>
                <w:bCs/>
                <w:szCs w:val="24"/>
                <w:lang w:val="uk-UA"/>
              </w:rPr>
              <w:t>2</w:t>
            </w:r>
            <w:r w:rsidRPr="00951C8D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951C8D">
              <w:rPr>
                <w:b/>
                <w:bCs/>
                <w:szCs w:val="22"/>
                <w:lang w:val="uk-UA" w:eastAsia="ru-RU"/>
              </w:rPr>
              <w:t xml:space="preserve"> проведення тендеру</w:t>
            </w:r>
          </w:p>
        </w:tc>
      </w:tr>
      <w:tr w:rsidR="0011471A" w:rsidRPr="00951C8D" w14:paraId="3AAC7797" w14:textId="77777777" w:rsidTr="0011471A">
        <w:trPr>
          <w:trHeight w:val="1271"/>
        </w:trPr>
        <w:tc>
          <w:tcPr>
            <w:tcW w:w="2645" w:type="dxa"/>
          </w:tcPr>
          <w:p w14:paraId="1901A3D4" w14:textId="77777777" w:rsidR="0011471A" w:rsidRPr="00951C8D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951C8D">
              <w:rPr>
                <w:b/>
                <w:bCs/>
                <w:sz w:val="20"/>
                <w:szCs w:val="20"/>
                <w:lang w:val="uk-UA"/>
              </w:rPr>
              <w:t>2.1. Підтвердження одержання запиту тендерної пропозиції (ЗТП).</w:t>
            </w:r>
          </w:p>
        </w:tc>
        <w:tc>
          <w:tcPr>
            <w:tcW w:w="6710" w:type="dxa"/>
          </w:tcPr>
          <w:p w14:paraId="0B1B8AE7" w14:textId="46A431EC" w:rsidR="0011471A" w:rsidRPr="00951C8D" w:rsidRDefault="0011471A" w:rsidP="002533A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951C8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Дата опублікування і розсилання запиту тендерної пропозиції</w:t>
            </w:r>
            <w:r w:rsidR="008B014B" w:rsidRPr="00951C8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– </w:t>
            </w:r>
            <w:r w:rsidR="009D10C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20</w:t>
            </w:r>
            <w:r w:rsidR="0086295B" w:rsidRPr="00951C8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="00CD32A8" w:rsidRPr="00951C8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0</w:t>
            </w:r>
            <w:r w:rsidR="005B0250" w:rsidRPr="00951C8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1</w:t>
            </w:r>
            <w:r w:rsidR="008B014B" w:rsidRPr="00951C8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.202</w:t>
            </w:r>
            <w:r w:rsidR="00CD32A8" w:rsidRPr="00951C8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6</w:t>
            </w:r>
            <w:r w:rsidR="008B014B" w:rsidRPr="00951C8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р.</w:t>
            </w:r>
          </w:p>
        </w:tc>
      </w:tr>
      <w:tr w:rsidR="0011471A" w:rsidRPr="00951C8D" w14:paraId="606F65E8" w14:textId="77777777" w:rsidTr="0011471A">
        <w:tc>
          <w:tcPr>
            <w:tcW w:w="2645" w:type="dxa"/>
          </w:tcPr>
          <w:p w14:paraId="0574B420" w14:textId="77777777" w:rsidR="0011471A" w:rsidRPr="00951C8D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951C8D"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11471A" w:rsidRPr="00951C8D" w:rsidRDefault="0011471A" w:rsidP="0011471A">
            <w:pPr>
              <w:rPr>
                <w:b/>
                <w:bCs/>
                <w:lang w:val="uk-UA"/>
              </w:rPr>
            </w:pPr>
          </w:p>
        </w:tc>
        <w:tc>
          <w:tcPr>
            <w:tcW w:w="6710" w:type="dxa"/>
          </w:tcPr>
          <w:p w14:paraId="46A2EFED" w14:textId="77777777" w:rsidR="0011471A" w:rsidRPr="00951C8D" w:rsidRDefault="0011471A" w:rsidP="0011471A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51C8D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надати відповідь на запит Учасника. </w:t>
            </w:r>
          </w:p>
          <w:p w14:paraId="3DC59845" w14:textId="4619CD59" w:rsidR="0011471A" w:rsidRPr="00951C8D" w:rsidRDefault="0011471A" w:rsidP="008B014B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51C8D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запитань щодо тендерної документації </w:t>
            </w:r>
            <w:r w:rsidRPr="00951C8D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5B0250" w:rsidRPr="00951C8D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2</w:t>
            </w:r>
            <w:r w:rsidR="00392299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8</w:t>
            </w:r>
            <w:r w:rsidR="0086295B" w:rsidRPr="00951C8D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CD32A8" w:rsidRPr="00951C8D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0</w:t>
            </w:r>
            <w:r w:rsidR="005B0250" w:rsidRPr="00951C8D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1</w:t>
            </w:r>
            <w:r w:rsidR="008B014B" w:rsidRPr="00951C8D">
              <w:rPr>
                <w:b/>
                <w:spacing w:val="4"/>
                <w:sz w:val="20"/>
                <w:szCs w:val="20"/>
                <w:lang w:val="uk-UA"/>
              </w:rPr>
              <w:t>.202</w:t>
            </w:r>
            <w:r w:rsidR="00CD32A8" w:rsidRPr="00951C8D">
              <w:rPr>
                <w:b/>
                <w:spacing w:val="4"/>
                <w:sz w:val="20"/>
                <w:szCs w:val="20"/>
                <w:lang w:val="uk-UA"/>
              </w:rPr>
              <w:t xml:space="preserve">6 </w:t>
            </w:r>
            <w:r w:rsidR="008B014B" w:rsidRPr="00951C8D">
              <w:rPr>
                <w:b/>
                <w:spacing w:val="4"/>
                <w:sz w:val="20"/>
                <w:szCs w:val="20"/>
                <w:lang w:val="uk-UA"/>
              </w:rPr>
              <w:t>р.</w:t>
            </w:r>
          </w:p>
        </w:tc>
      </w:tr>
      <w:tr w:rsidR="0011471A" w:rsidRPr="00951C8D" w14:paraId="765CA557" w14:textId="77777777" w:rsidTr="0011471A">
        <w:trPr>
          <w:trHeight w:val="601"/>
        </w:trPr>
        <w:tc>
          <w:tcPr>
            <w:tcW w:w="2645" w:type="dxa"/>
          </w:tcPr>
          <w:p w14:paraId="2CA56321" w14:textId="77777777" w:rsidR="0011471A" w:rsidRPr="00951C8D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951C8D"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11471A" w:rsidRPr="00951C8D" w:rsidRDefault="0011471A" w:rsidP="0011471A">
            <w:pPr>
              <w:rPr>
                <w:b/>
                <w:bCs/>
                <w:lang w:val="uk-UA"/>
              </w:rPr>
            </w:pPr>
          </w:p>
        </w:tc>
        <w:tc>
          <w:tcPr>
            <w:tcW w:w="6710" w:type="dxa"/>
          </w:tcPr>
          <w:p w14:paraId="159B0006" w14:textId="77777777" w:rsidR="0011471A" w:rsidRPr="00951C8D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51C8D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11471A" w:rsidRPr="00951C8D" w14:paraId="2F06FB59" w14:textId="77777777" w:rsidTr="0011471A">
        <w:trPr>
          <w:trHeight w:val="601"/>
        </w:trPr>
        <w:tc>
          <w:tcPr>
            <w:tcW w:w="2645" w:type="dxa"/>
          </w:tcPr>
          <w:p w14:paraId="5B3FFF87" w14:textId="77777777" w:rsidR="0011471A" w:rsidRPr="00951C8D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951C8D">
              <w:rPr>
                <w:b/>
                <w:bCs/>
                <w:sz w:val="20"/>
                <w:szCs w:val="20"/>
                <w:lang w:val="uk-UA"/>
              </w:rPr>
              <w:t>2.4. Строк подачі тендерних пропозицій</w:t>
            </w:r>
          </w:p>
          <w:p w14:paraId="413AC0E0" w14:textId="77777777" w:rsidR="0011471A" w:rsidRPr="00951C8D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33506A33" w14:textId="11FCF5BD" w:rsidR="0011471A" w:rsidRPr="00951C8D" w:rsidRDefault="0011471A" w:rsidP="0011471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51C8D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 w:rsidRPr="00951C8D">
              <w:rPr>
                <w:b/>
                <w:sz w:val="20"/>
                <w:szCs w:val="20"/>
                <w:lang w:val="uk-UA"/>
              </w:rPr>
              <w:t xml:space="preserve"> </w:t>
            </w:r>
            <w:r w:rsidR="009D10C3">
              <w:rPr>
                <w:b/>
                <w:sz w:val="20"/>
                <w:szCs w:val="20"/>
                <w:lang w:val="uk-UA"/>
              </w:rPr>
              <w:t>10</w:t>
            </w:r>
            <w:r w:rsidR="0086295B" w:rsidRPr="00951C8D">
              <w:rPr>
                <w:b/>
                <w:sz w:val="20"/>
                <w:szCs w:val="20"/>
                <w:lang w:val="uk-UA"/>
              </w:rPr>
              <w:t>.</w:t>
            </w:r>
            <w:r w:rsidR="00CD32A8" w:rsidRPr="00951C8D">
              <w:rPr>
                <w:b/>
                <w:sz w:val="20"/>
                <w:szCs w:val="20"/>
                <w:lang w:val="uk-UA"/>
              </w:rPr>
              <w:t>02</w:t>
            </w:r>
            <w:r w:rsidR="00B24876" w:rsidRPr="00951C8D">
              <w:rPr>
                <w:b/>
                <w:sz w:val="20"/>
                <w:szCs w:val="20"/>
                <w:lang w:val="uk-UA"/>
              </w:rPr>
              <w:t>.202</w:t>
            </w:r>
            <w:r w:rsidR="00CD32A8" w:rsidRPr="00951C8D">
              <w:rPr>
                <w:b/>
                <w:sz w:val="20"/>
                <w:szCs w:val="20"/>
                <w:lang w:val="uk-UA"/>
              </w:rPr>
              <w:t>6</w:t>
            </w:r>
            <w:r w:rsidR="00B24876" w:rsidRPr="00951C8D">
              <w:rPr>
                <w:b/>
                <w:sz w:val="20"/>
                <w:szCs w:val="20"/>
                <w:lang w:val="uk-UA"/>
              </w:rPr>
              <w:t>р.</w:t>
            </w:r>
          </w:p>
        </w:tc>
      </w:tr>
      <w:tr w:rsidR="0011471A" w:rsidRPr="00392299" w14:paraId="24D90FB8" w14:textId="77777777" w:rsidTr="0011471A">
        <w:trPr>
          <w:trHeight w:val="601"/>
        </w:trPr>
        <w:tc>
          <w:tcPr>
            <w:tcW w:w="2645" w:type="dxa"/>
          </w:tcPr>
          <w:p w14:paraId="39E5507C" w14:textId="77777777" w:rsidR="0011471A" w:rsidRPr="00951C8D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951C8D"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11471A" w:rsidRPr="00951C8D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121AAFDB" w14:textId="1B8A18D2" w:rsidR="0011471A" w:rsidRPr="00951C8D" w:rsidRDefault="0011471A" w:rsidP="0011471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51C8D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менше, ніж</w:t>
            </w:r>
            <w:r w:rsidR="00B24876" w:rsidRPr="00951C8D">
              <w:rPr>
                <w:sz w:val="20"/>
                <w:szCs w:val="20"/>
                <w:lang w:val="uk-UA"/>
              </w:rPr>
              <w:t xml:space="preserve"> </w:t>
            </w:r>
            <w:r w:rsidR="0030257D" w:rsidRPr="00951C8D">
              <w:rPr>
                <w:sz w:val="20"/>
                <w:szCs w:val="20"/>
                <w:lang w:val="uk-UA"/>
              </w:rPr>
              <w:t>12</w:t>
            </w:r>
            <w:r w:rsidR="001B5368" w:rsidRPr="00951C8D">
              <w:rPr>
                <w:sz w:val="20"/>
                <w:szCs w:val="20"/>
                <w:lang w:val="uk-UA"/>
              </w:rPr>
              <w:t xml:space="preserve"> міс</w:t>
            </w:r>
            <w:r w:rsidRPr="00951C8D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відхиляються як невідповідні умовам тендеру.</w:t>
            </w:r>
          </w:p>
        </w:tc>
      </w:tr>
      <w:tr w:rsidR="0011471A" w:rsidRPr="00951C8D" w14:paraId="22C4CEB9" w14:textId="77777777" w:rsidTr="0011471A">
        <w:trPr>
          <w:trHeight w:val="389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363CD14C" w14:textId="77777777" w:rsidR="0011471A" w:rsidRPr="00951C8D" w:rsidRDefault="0011471A" w:rsidP="0011471A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11471A" w:rsidRPr="00951C8D" w:rsidRDefault="0011471A" w:rsidP="0011471A">
            <w:pPr>
              <w:shd w:val="clear" w:color="auto" w:fill="FFFFFF"/>
              <w:rPr>
                <w:b/>
                <w:bCs/>
                <w:lang w:val="uk-UA"/>
              </w:rPr>
            </w:pPr>
            <w:r w:rsidRPr="00951C8D">
              <w:rPr>
                <w:b/>
                <w:bCs/>
                <w:lang w:val="uk-UA"/>
              </w:rPr>
              <w:t xml:space="preserve">                                                         3. Вимоги до тендерної пропозиції</w:t>
            </w:r>
          </w:p>
          <w:p w14:paraId="0C1F2B17" w14:textId="77777777" w:rsidR="0011471A" w:rsidRPr="00951C8D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11471A" w:rsidRPr="00951C8D" w14:paraId="6ACB57D0" w14:textId="77777777" w:rsidTr="0011471A">
        <w:trPr>
          <w:trHeight w:val="525"/>
        </w:trPr>
        <w:tc>
          <w:tcPr>
            <w:tcW w:w="2645" w:type="dxa"/>
            <w:tcBorders>
              <w:bottom w:val="single" w:sz="4" w:space="0" w:color="auto"/>
            </w:tcBorders>
          </w:tcPr>
          <w:p w14:paraId="733B5FFA" w14:textId="44C9F7D8" w:rsidR="0011471A" w:rsidRPr="00951C8D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951C8D">
              <w:rPr>
                <w:b/>
                <w:bCs/>
                <w:sz w:val="20"/>
                <w:szCs w:val="20"/>
                <w:lang w:val="uk-UA"/>
              </w:rPr>
              <w:t>3.1 Склад і структура Тендерної пропозиції</w:t>
            </w:r>
          </w:p>
          <w:p w14:paraId="47DDF2AE" w14:textId="77777777" w:rsidR="0011471A" w:rsidRPr="00951C8D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  <w:tcBorders>
              <w:bottom w:val="single" w:sz="4" w:space="0" w:color="auto"/>
            </w:tcBorders>
          </w:tcPr>
          <w:p w14:paraId="28B3D69A" w14:textId="77777777" w:rsidR="0011471A" w:rsidRPr="00951C8D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951C8D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всю інформацію, наведену в тендерній документації.</w:t>
            </w:r>
          </w:p>
          <w:p w14:paraId="0DEE2455" w14:textId="77777777" w:rsidR="0011471A" w:rsidRPr="00951C8D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951C8D">
              <w:rPr>
                <w:sz w:val="20"/>
                <w:szCs w:val="20"/>
                <w:lang w:val="uk-UA"/>
              </w:rPr>
              <w:t xml:space="preserve">У випадку неможливості надати всю інформацію, обумовлену тендерною документацією, та/або надання Тендерної Пропозиції (ТП), що не відповідає всім вимогам тендеру, подача такої ТП буде віднесена на ризик Учасника й може бути відхилена Замовником на будь-якому етапі її розгляду. </w:t>
            </w:r>
          </w:p>
          <w:p w14:paraId="163CA02C" w14:textId="26FAAFC7" w:rsidR="0011471A" w:rsidRPr="00951C8D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951C8D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 (Додаток №1 до запиту тендерної пропозиції) і комерційної (Додаток 2 до запиту тендерної пропозиції)</w:t>
            </w:r>
            <w:r w:rsidRPr="00951C8D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99FB5A3" w14:textId="77777777" w:rsidR="0011471A" w:rsidRPr="00951C8D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strike/>
                <w:color w:val="FF0000"/>
                <w:sz w:val="20"/>
                <w:szCs w:val="20"/>
                <w:lang w:val="uk-UA"/>
              </w:rPr>
            </w:pPr>
          </w:p>
          <w:p w14:paraId="2F080F19" w14:textId="77777777" w:rsidR="0011471A" w:rsidRPr="00951C8D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951C8D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11471A" w:rsidRPr="00951C8D" w:rsidRDefault="0011471A" w:rsidP="0011471A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 w:rsidRPr="00951C8D">
              <w:rPr>
                <w:b/>
                <w:bCs/>
                <w:sz w:val="20"/>
                <w:szCs w:val="20"/>
                <w:lang w:val="uk-UA"/>
              </w:rPr>
              <w:t>1.Відомості про підприємство (організацію), що виразило бажання взяти участь у торгах</w:t>
            </w:r>
          </w:p>
          <w:p w14:paraId="77621796" w14:textId="77777777" w:rsidR="0011471A" w:rsidRPr="00951C8D" w:rsidRDefault="0011471A" w:rsidP="0011471A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951C8D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77777777" w:rsidR="0011471A" w:rsidRPr="00951C8D" w:rsidRDefault="0011471A" w:rsidP="0011471A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951C8D">
              <w:rPr>
                <w:sz w:val="20"/>
                <w:szCs w:val="20"/>
              </w:rPr>
              <w:t>Код ЄД</w:t>
            </w:r>
            <w:r w:rsidRPr="00951C8D">
              <w:rPr>
                <w:sz w:val="20"/>
                <w:szCs w:val="20"/>
                <w:lang w:val="uk-UA"/>
              </w:rPr>
              <w:t>Р</w:t>
            </w:r>
            <w:r w:rsidRPr="00951C8D">
              <w:rPr>
                <w:sz w:val="20"/>
                <w:szCs w:val="20"/>
              </w:rPr>
              <w:t>ПО</w:t>
            </w:r>
          </w:p>
          <w:p w14:paraId="08EF98F7" w14:textId="77777777" w:rsidR="0011471A" w:rsidRPr="00951C8D" w:rsidRDefault="0011471A" w:rsidP="0011471A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951C8D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11471A" w:rsidRPr="00951C8D" w:rsidRDefault="0011471A" w:rsidP="0011471A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951C8D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11471A" w:rsidRPr="00951C8D" w:rsidRDefault="0011471A" w:rsidP="0011471A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951C8D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11471A" w:rsidRPr="00951C8D" w:rsidRDefault="0011471A" w:rsidP="0011471A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951C8D">
              <w:rPr>
                <w:sz w:val="20"/>
                <w:szCs w:val="20"/>
                <w:lang w:val="uk-UA"/>
              </w:rPr>
              <w:t>назва й адреса головного підприємства, дата створення, місце реєстрації;</w:t>
            </w:r>
          </w:p>
          <w:p w14:paraId="472294D5" w14:textId="77777777" w:rsidR="0011471A" w:rsidRPr="00951C8D" w:rsidRDefault="0011471A" w:rsidP="0011471A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951C8D">
              <w:rPr>
                <w:sz w:val="20"/>
                <w:szCs w:val="20"/>
                <w:lang w:val="uk-UA"/>
              </w:rPr>
              <w:lastRenderedPageBreak/>
              <w:t>спеціалізація;</w:t>
            </w:r>
          </w:p>
          <w:p w14:paraId="14B497E8" w14:textId="77777777" w:rsidR="0011471A" w:rsidRPr="00951C8D" w:rsidRDefault="0011471A" w:rsidP="0011471A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951C8D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11471A" w:rsidRPr="00951C8D" w:rsidRDefault="0011471A" w:rsidP="0011471A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951C8D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11471A" w:rsidRPr="00951C8D" w:rsidRDefault="0011471A" w:rsidP="0011471A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951C8D">
              <w:rPr>
                <w:b/>
                <w:bCs/>
                <w:sz w:val="20"/>
                <w:szCs w:val="20"/>
                <w:lang w:val="uk-UA"/>
              </w:rPr>
              <w:t>2.  Установчі документи</w:t>
            </w:r>
          </w:p>
          <w:p w14:paraId="087D1184" w14:textId="77777777" w:rsidR="0011471A" w:rsidRPr="00951C8D" w:rsidRDefault="0011471A" w:rsidP="0011471A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951C8D">
              <w:rPr>
                <w:sz w:val="20"/>
                <w:szCs w:val="20"/>
                <w:lang w:val="uk-UA"/>
              </w:rPr>
              <w:t>2.1.  Копія Статуту (</w:t>
            </w:r>
            <w:r w:rsidRPr="00951C8D">
              <w:rPr>
                <w:sz w:val="20"/>
                <w:szCs w:val="20"/>
              </w:rPr>
              <w:t>за наявності</w:t>
            </w:r>
            <w:r w:rsidRPr="00951C8D"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11471A" w:rsidRPr="00951C8D" w:rsidRDefault="0011471A" w:rsidP="0011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951C8D">
              <w:rPr>
                <w:sz w:val="20"/>
                <w:szCs w:val="20"/>
                <w:lang w:val="uk-UA"/>
              </w:rPr>
              <w:t>2.2. Копія документа про державну реєстрацію підприємства (організації).</w:t>
            </w:r>
          </w:p>
          <w:p w14:paraId="75E5C166" w14:textId="77777777" w:rsidR="0011471A" w:rsidRPr="00951C8D" w:rsidRDefault="0011471A" w:rsidP="0011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951C8D">
              <w:rPr>
                <w:sz w:val="20"/>
                <w:szCs w:val="20"/>
                <w:lang w:val="uk-UA"/>
              </w:rPr>
              <w:t>2.3.Дозвіл на право ведення відповідної діяльності, якщо таке передбачається.</w:t>
            </w:r>
          </w:p>
          <w:p w14:paraId="0A395D32" w14:textId="77777777" w:rsidR="0011471A" w:rsidRPr="00951C8D" w:rsidRDefault="0011471A" w:rsidP="0011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951C8D">
              <w:rPr>
                <w:sz w:val="20"/>
                <w:szCs w:val="20"/>
                <w:lang w:val="uk-UA"/>
              </w:rPr>
              <w:t>2.4 Прізвища осіб, уповноважених діяти від імені підприємства (організації),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11471A" w:rsidRPr="00951C8D" w:rsidRDefault="0011471A" w:rsidP="0011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11471A" w:rsidRPr="00951C8D" w:rsidRDefault="0011471A" w:rsidP="0011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951C8D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із  зазначенням вартості предмету закупівлі у національній валюті (гривнях) та всіх показників передбачених Додатком 2 «Технічне завдання».  </w:t>
            </w:r>
          </w:p>
          <w:p w14:paraId="0F10B624" w14:textId="188D9835" w:rsidR="0011471A" w:rsidRPr="00951C8D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951C8D">
              <w:rPr>
                <w:sz w:val="20"/>
                <w:szCs w:val="20"/>
                <w:lang w:val="uk-UA"/>
              </w:rPr>
              <w:t xml:space="preserve">Цінова пропозиція повинна бути оформлена у форматі </w:t>
            </w:r>
            <w:r w:rsidRPr="00951C8D">
              <w:rPr>
                <w:sz w:val="20"/>
                <w:szCs w:val="20"/>
                <w:lang w:val="en-US"/>
              </w:rPr>
              <w:t>Excel</w:t>
            </w:r>
            <w:r w:rsidRPr="00951C8D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0F282D57" w14:textId="7A2EE6C9" w:rsidR="0011471A" w:rsidRPr="00951C8D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951C8D">
              <w:rPr>
                <w:bCs/>
                <w:sz w:val="20"/>
                <w:szCs w:val="20"/>
                <w:lang w:val="uk-UA"/>
              </w:rPr>
              <w:t>Для участі в тендері додатково необхідно заповнити Згоду на обробку персональних даних (згідно наданого Замовником шаблону), оскільки кожен учасник повинен пройти перевірку безпеки.</w:t>
            </w:r>
          </w:p>
          <w:p w14:paraId="1360272B" w14:textId="77777777" w:rsidR="0011471A" w:rsidRPr="00951C8D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951C8D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951C8D">
              <w:rPr>
                <w:sz w:val="20"/>
                <w:szCs w:val="20"/>
                <w:lang w:val="uk-UA"/>
              </w:rPr>
              <w:t>Якщо буде потреба, Замовник може звернутися до Учасника за додатковою інформацією.</w:t>
            </w:r>
          </w:p>
        </w:tc>
      </w:tr>
      <w:tr w:rsidR="0011471A" w:rsidRPr="00951C8D" w14:paraId="470B78D8" w14:textId="77777777" w:rsidTr="0011471A">
        <w:trPr>
          <w:trHeight w:val="540"/>
        </w:trPr>
        <w:tc>
          <w:tcPr>
            <w:tcW w:w="2645" w:type="dxa"/>
            <w:tcBorders>
              <w:top w:val="single" w:sz="4" w:space="0" w:color="auto"/>
            </w:tcBorders>
          </w:tcPr>
          <w:p w14:paraId="15F4B370" w14:textId="4CC82FB4" w:rsidR="0011471A" w:rsidRPr="00951C8D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951C8D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710" w:type="dxa"/>
            <w:tcBorders>
              <w:top w:val="single" w:sz="4" w:space="0" w:color="auto"/>
            </w:tcBorders>
          </w:tcPr>
          <w:p w14:paraId="67948050" w14:textId="36DADF0A" w:rsidR="0011471A" w:rsidRPr="00951C8D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951C8D">
              <w:rPr>
                <w:sz w:val="20"/>
                <w:szCs w:val="20"/>
                <w:lang w:val="uk-UA"/>
              </w:rPr>
              <w:t xml:space="preserve">Всі документи, які стосуються ТП, складаються українською мовою </w:t>
            </w:r>
          </w:p>
        </w:tc>
      </w:tr>
      <w:tr w:rsidR="0011471A" w:rsidRPr="00392299" w14:paraId="638A4C84" w14:textId="77777777" w:rsidTr="0011471A">
        <w:trPr>
          <w:trHeight w:val="601"/>
        </w:trPr>
        <w:tc>
          <w:tcPr>
            <w:tcW w:w="2645" w:type="dxa"/>
          </w:tcPr>
          <w:p w14:paraId="1E27D302" w14:textId="77777777" w:rsidR="0011471A" w:rsidRPr="00951C8D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951C8D"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11471A" w:rsidRPr="00951C8D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5FB951F7" w14:textId="77777777" w:rsidR="0011471A" w:rsidRPr="00951C8D" w:rsidRDefault="0011471A" w:rsidP="0011471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51C8D">
              <w:rPr>
                <w:sz w:val="20"/>
                <w:szCs w:val="20"/>
                <w:lang w:val="uk-UA"/>
              </w:rPr>
              <w:t>Всі ціни ТП повинні бути зазначені у національній валюті (гривні) з урахуванням всіх утримань та податків.</w:t>
            </w:r>
          </w:p>
        </w:tc>
      </w:tr>
      <w:tr w:rsidR="0011471A" w:rsidRPr="00951C8D" w14:paraId="56E35477" w14:textId="77777777" w:rsidTr="0011471A">
        <w:trPr>
          <w:trHeight w:val="601"/>
        </w:trPr>
        <w:tc>
          <w:tcPr>
            <w:tcW w:w="2645" w:type="dxa"/>
          </w:tcPr>
          <w:p w14:paraId="4BA65159" w14:textId="77777777" w:rsidR="0011471A" w:rsidRPr="00951C8D" w:rsidRDefault="0011471A" w:rsidP="0011471A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951C8D"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 w:rsidRPr="00951C8D"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Pr="00951C8D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11471A" w:rsidRPr="00951C8D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2EC501D0" w14:textId="18A2B4CB" w:rsidR="0011471A" w:rsidRPr="00951C8D" w:rsidRDefault="0011471A" w:rsidP="00F441FE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  <w:r w:rsidRPr="00951C8D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ТП повинні бути адресовані Замовнику на електронний майданчик: </w:t>
            </w:r>
            <w:hyperlink r:id="rId7" w:history="1">
              <w:r w:rsidRPr="00951C8D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</w:tc>
      </w:tr>
      <w:tr w:rsidR="0011471A" w:rsidRPr="00951C8D" w14:paraId="36F159E6" w14:textId="77777777" w:rsidTr="0011471A">
        <w:trPr>
          <w:trHeight w:val="536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6A2C3324" w14:textId="77777777" w:rsidR="0011471A" w:rsidRPr="00951C8D" w:rsidRDefault="0011471A" w:rsidP="00F441FE">
            <w:pPr>
              <w:shd w:val="clear" w:color="auto" w:fill="FFFFFF"/>
              <w:ind w:firstLine="720"/>
              <w:rPr>
                <w:b/>
                <w:bCs/>
                <w:lang w:val="uk-UA"/>
              </w:rPr>
            </w:pPr>
          </w:p>
          <w:p w14:paraId="3CB2EB15" w14:textId="77777777" w:rsidR="0011471A" w:rsidRPr="00951C8D" w:rsidRDefault="0011471A" w:rsidP="0011471A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951C8D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11471A" w:rsidRPr="00951C8D" w14:paraId="696298CE" w14:textId="77777777" w:rsidTr="0011471A">
        <w:trPr>
          <w:trHeight w:val="601"/>
        </w:trPr>
        <w:tc>
          <w:tcPr>
            <w:tcW w:w="2645" w:type="dxa"/>
          </w:tcPr>
          <w:p w14:paraId="64129B27" w14:textId="77777777" w:rsidR="0011471A" w:rsidRPr="00951C8D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951C8D"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11471A" w:rsidRPr="00951C8D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2E6AB794" w14:textId="77777777" w:rsidR="0011471A" w:rsidRPr="00951C8D" w:rsidRDefault="0011471A" w:rsidP="0011471A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51C8D">
              <w:rPr>
                <w:sz w:val="20"/>
                <w:szCs w:val="20"/>
                <w:lang w:val="uk-UA"/>
              </w:rPr>
              <w:t>Учасник бере на себе всі витрати, пов'язані з підготовкою й поданням його пропозицій, а Замовник у будь-якому випадку не є відповідальним за ці витрати, незалежно від результату тендерного процесу.</w:t>
            </w:r>
          </w:p>
          <w:p w14:paraId="4F116528" w14:textId="77777777" w:rsidR="0011471A" w:rsidRPr="00951C8D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951C8D" w14:paraId="0A52BCAF" w14:textId="77777777" w:rsidTr="0011471A">
        <w:trPr>
          <w:trHeight w:val="601"/>
        </w:trPr>
        <w:tc>
          <w:tcPr>
            <w:tcW w:w="2645" w:type="dxa"/>
          </w:tcPr>
          <w:p w14:paraId="068CF88C" w14:textId="77777777" w:rsidR="0011471A" w:rsidRPr="00951C8D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951C8D">
              <w:rPr>
                <w:b/>
                <w:bCs/>
                <w:sz w:val="20"/>
                <w:szCs w:val="20"/>
                <w:lang w:val="uk-UA"/>
              </w:rPr>
              <w:t>4.2. Конфлікти між різними частинами ЗТП</w:t>
            </w:r>
          </w:p>
          <w:p w14:paraId="6927C0F0" w14:textId="77777777" w:rsidR="0011471A" w:rsidRPr="00951C8D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056C0DA5" w14:textId="77777777" w:rsidR="0011471A" w:rsidRPr="00951C8D" w:rsidRDefault="0011471A" w:rsidP="006B1A13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951C8D">
              <w:rPr>
                <w:sz w:val="20"/>
                <w:szCs w:val="20"/>
                <w:lang w:val="uk-UA"/>
              </w:rPr>
              <w:t xml:space="preserve">У випадку виявлення суперечностей між різними частинами ЗТП, Учасник повинен негайно надіслати запит Замовнику з приводу того, </w:t>
            </w:r>
            <w:r w:rsidRPr="00951C8D">
              <w:rPr>
                <w:sz w:val="20"/>
                <w:szCs w:val="20"/>
              </w:rPr>
              <w:t>яка частина ЗТ</w:t>
            </w:r>
            <w:r w:rsidRPr="00951C8D">
              <w:rPr>
                <w:sz w:val="20"/>
                <w:szCs w:val="20"/>
                <w:lang w:val="uk-UA"/>
              </w:rPr>
              <w:t>П</w:t>
            </w:r>
            <w:r w:rsidRPr="00951C8D">
              <w:rPr>
                <w:sz w:val="20"/>
                <w:szCs w:val="20"/>
              </w:rPr>
              <w:t xml:space="preserve"> є правильною</w:t>
            </w:r>
            <w:r w:rsidRPr="00951C8D">
              <w:rPr>
                <w:sz w:val="20"/>
                <w:szCs w:val="20"/>
                <w:lang w:val="uk-UA"/>
              </w:rPr>
              <w:t>.</w:t>
            </w:r>
          </w:p>
          <w:p w14:paraId="67D8FC44" w14:textId="7939574D" w:rsidR="006B1A13" w:rsidRPr="00951C8D" w:rsidRDefault="006B1A13" w:rsidP="006B1A13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951C8D" w14:paraId="14FF5A00" w14:textId="77777777" w:rsidTr="0011471A">
        <w:trPr>
          <w:trHeight w:val="457"/>
        </w:trPr>
        <w:tc>
          <w:tcPr>
            <w:tcW w:w="2645" w:type="dxa"/>
          </w:tcPr>
          <w:p w14:paraId="3486E95C" w14:textId="2C1CB47F" w:rsidR="0011471A" w:rsidRPr="00951C8D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951C8D"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710" w:type="dxa"/>
          </w:tcPr>
          <w:p w14:paraId="36B33B86" w14:textId="7B7A688B" w:rsidR="0011471A" w:rsidRPr="00951C8D" w:rsidRDefault="006B1A13" w:rsidP="0011471A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 w:rsidRPr="00951C8D">
              <w:rPr>
                <w:sz w:val="20"/>
                <w:szCs w:val="20"/>
                <w:lang w:val="uk-UA"/>
              </w:rPr>
              <w:t>Дана закупівля не передбачає подання альтернативних пропозицій</w:t>
            </w:r>
          </w:p>
        </w:tc>
      </w:tr>
      <w:tr w:rsidR="0011471A" w:rsidRPr="00951C8D" w14:paraId="1C523CBD" w14:textId="77777777" w:rsidTr="0011471A">
        <w:trPr>
          <w:trHeight w:val="601"/>
        </w:trPr>
        <w:tc>
          <w:tcPr>
            <w:tcW w:w="2645" w:type="dxa"/>
          </w:tcPr>
          <w:p w14:paraId="232C6F12" w14:textId="77777777" w:rsidR="0011471A" w:rsidRPr="00951C8D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951C8D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710" w:type="dxa"/>
          </w:tcPr>
          <w:p w14:paraId="7AADBA6F" w14:textId="77777777" w:rsidR="0011471A" w:rsidRPr="00951C8D" w:rsidRDefault="0011471A" w:rsidP="0011471A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951C8D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11471A" w:rsidRPr="00951C8D" w:rsidRDefault="0011471A" w:rsidP="0011471A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951C8D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11471A" w:rsidRPr="00951C8D" w:rsidRDefault="0011471A" w:rsidP="0011471A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951C8D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11471A" w:rsidRPr="00951C8D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951C8D" w14:paraId="446CA5BD" w14:textId="77777777" w:rsidTr="0011471A">
        <w:trPr>
          <w:trHeight w:val="601"/>
        </w:trPr>
        <w:tc>
          <w:tcPr>
            <w:tcW w:w="2645" w:type="dxa"/>
          </w:tcPr>
          <w:p w14:paraId="19F0DF07" w14:textId="77777777" w:rsidR="0011471A" w:rsidRPr="00951C8D" w:rsidRDefault="0011471A" w:rsidP="0011471A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951C8D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11471A" w:rsidRPr="00951C8D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0D79868D" w14:textId="77777777" w:rsidR="0011471A" w:rsidRPr="00951C8D" w:rsidRDefault="0011471A" w:rsidP="0011471A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951C8D">
              <w:rPr>
                <w:sz w:val="20"/>
                <w:szCs w:val="20"/>
                <w:lang w:val="uk-UA"/>
              </w:rPr>
              <w:t xml:space="preserve">У період тендерного процесу Замовник може висловити бажання ознайомитися з можливостями й виробничими потужностями Учасника в питаннях, що стосуються виконання поданої Тендерної пропозиції. У цьому випадку представникам Замовника надається необхідний доступ до відповідної інформації, приміщення  та персоналу Учасника, а також його підрядників для проведення оцінки відповідності Учасника кваліфікаційним вимогам, запропонованим Замовником. </w:t>
            </w:r>
          </w:p>
          <w:p w14:paraId="0A2B912A" w14:textId="77777777" w:rsidR="0011471A" w:rsidRPr="00951C8D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392299" w14:paraId="59E81989" w14:textId="77777777" w:rsidTr="0011471A">
        <w:trPr>
          <w:trHeight w:val="601"/>
        </w:trPr>
        <w:tc>
          <w:tcPr>
            <w:tcW w:w="2645" w:type="dxa"/>
          </w:tcPr>
          <w:p w14:paraId="171F2751" w14:textId="77777777" w:rsidR="0011471A" w:rsidRPr="00951C8D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951C8D">
              <w:rPr>
                <w:b/>
                <w:bCs/>
                <w:sz w:val="20"/>
                <w:szCs w:val="20"/>
                <w:lang w:val="uk-UA"/>
              </w:rPr>
              <w:lastRenderedPageBreak/>
              <w:t>4.6. Внесення змін у ЗТП</w:t>
            </w:r>
          </w:p>
          <w:p w14:paraId="2134183B" w14:textId="77777777" w:rsidR="0011471A" w:rsidRPr="00951C8D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6692660C" w14:textId="61128AEC" w:rsidR="0011471A" w:rsidRPr="00951C8D" w:rsidRDefault="0011471A" w:rsidP="0011471A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951C8D">
              <w:rPr>
                <w:sz w:val="20"/>
                <w:szCs w:val="20"/>
                <w:lang w:val="uk-UA"/>
              </w:rPr>
              <w:t>Не пізніше, ніж</w:t>
            </w:r>
            <w:r w:rsidR="00A13764" w:rsidRPr="00951C8D">
              <w:rPr>
                <w:sz w:val="20"/>
                <w:szCs w:val="20"/>
                <w:lang w:val="uk-UA"/>
              </w:rPr>
              <w:t xml:space="preserve"> за три дні </w:t>
            </w:r>
            <w:r w:rsidRPr="00951C8D">
              <w:rPr>
                <w:sz w:val="20"/>
                <w:szCs w:val="20"/>
                <w:lang w:val="uk-UA"/>
              </w:rPr>
              <w:t>до закінчення строку подачі Тендерних пропозицій, Замовник має право за власною ініціативою або за результатами запитів Учасників внести зміни в тендерну документацію, й повідомити про ці зміни через інформаційні ресурси</w:t>
            </w:r>
            <w:r w:rsidRPr="00951C8D">
              <w:rPr>
                <w:lang w:val="uk-UA"/>
              </w:rPr>
              <w:t xml:space="preserve"> (</w:t>
            </w:r>
            <w:hyperlink r:id="rId8" w:history="1">
              <w:r w:rsidRPr="00951C8D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Pr="00951C8D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951C8D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Pr="00951C8D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951C8D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="00514FB4" w:rsidRPr="00951C8D">
              <w:rPr>
                <w:rStyle w:val="a8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="00514FB4" w:rsidRPr="00951C8D">
              <w:rPr>
                <w:color w:val="0000FF"/>
                <w:sz w:val="20"/>
                <w:szCs w:val="20"/>
                <w:shd w:val="clear" w:color="auto" w:fill="FFFFFF"/>
                <w:lang w:val="uk-UA"/>
              </w:rPr>
              <w:t xml:space="preserve">або  електронну пошту: </w:t>
            </w:r>
            <w:hyperlink r:id="rId9" w:history="1">
              <w:r w:rsidR="00514FB4" w:rsidRPr="00951C8D">
                <w:rPr>
                  <w:rStyle w:val="a8"/>
                  <w:sz w:val="20"/>
                  <w:szCs w:val="20"/>
                  <w:u w:val="none"/>
                  <w:shd w:val="clear" w:color="auto" w:fill="FFFFFF"/>
                  <w:lang w:val="uk-UA"/>
                </w:rPr>
                <w:t>tender@ideabank.ua</w:t>
              </w:r>
            </w:hyperlink>
            <w:r w:rsidRPr="00951C8D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11471A" w:rsidRPr="00951C8D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392299" w14:paraId="40266BB6" w14:textId="77777777" w:rsidTr="0011471A">
        <w:trPr>
          <w:trHeight w:val="601"/>
        </w:trPr>
        <w:tc>
          <w:tcPr>
            <w:tcW w:w="2645" w:type="dxa"/>
          </w:tcPr>
          <w:p w14:paraId="38288140" w14:textId="77777777" w:rsidR="0011471A" w:rsidRPr="00951C8D" w:rsidRDefault="0011471A" w:rsidP="0011471A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951C8D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11471A" w:rsidRPr="00951C8D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71748ED8" w14:textId="545FAB53" w:rsidR="0011471A" w:rsidRPr="00951C8D" w:rsidRDefault="0011471A" w:rsidP="0011471A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951C8D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Замовник.</w:t>
            </w:r>
          </w:p>
          <w:p w14:paraId="5BF9B3BC" w14:textId="77777777" w:rsidR="0011471A" w:rsidRPr="00951C8D" w:rsidRDefault="0011471A" w:rsidP="0011471A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11471A" w:rsidRPr="00951C8D" w:rsidRDefault="0011471A" w:rsidP="0011471A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951C8D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 в будь-який час, в тому числі, відхиливши всі тендерні пропозиції до їх акцептації.</w:t>
            </w:r>
          </w:p>
          <w:p w14:paraId="1B1E0053" w14:textId="77777777" w:rsidR="0011471A" w:rsidRPr="00951C8D" w:rsidRDefault="0011471A" w:rsidP="0011471A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11471A" w:rsidRPr="00951C8D" w:rsidRDefault="0011471A" w:rsidP="0011471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51C8D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11471A" w:rsidRPr="00951C8D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951C8D" w14:paraId="374BD419" w14:textId="77777777" w:rsidTr="0011471A">
        <w:trPr>
          <w:trHeight w:val="601"/>
        </w:trPr>
        <w:tc>
          <w:tcPr>
            <w:tcW w:w="2645" w:type="dxa"/>
          </w:tcPr>
          <w:p w14:paraId="1CFEF3DF" w14:textId="77777777" w:rsidR="0011471A" w:rsidRPr="00951C8D" w:rsidRDefault="0011471A" w:rsidP="0011471A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951C8D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11471A" w:rsidRPr="00951C8D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1D5B646C" w14:textId="77777777" w:rsidR="0011471A" w:rsidRPr="00951C8D" w:rsidRDefault="0011471A" w:rsidP="0011471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51C8D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закупівлі на будь-якому етапі у випадку, якщо:</w:t>
            </w:r>
          </w:p>
          <w:p w14:paraId="56284073" w14:textId="77777777" w:rsidR="0011471A" w:rsidRPr="00951C8D" w:rsidRDefault="0011471A" w:rsidP="0011471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951C8D">
              <w:rPr>
                <w:sz w:val="20"/>
                <w:szCs w:val="20"/>
                <w:lang w:val="uk-UA"/>
              </w:rPr>
              <w:t>Тендерна пропозиція Учасника не відповідає вимогам тендерної документації;</w:t>
            </w:r>
            <w:r w:rsidRPr="00951C8D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11471A" w:rsidRPr="00951C8D" w:rsidRDefault="0011471A" w:rsidP="0011471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951C8D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11471A" w:rsidRPr="00951C8D" w:rsidRDefault="0011471A" w:rsidP="0011471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951C8D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11471A" w:rsidRPr="00951C8D" w:rsidRDefault="0011471A" w:rsidP="0011471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951C8D">
              <w:rPr>
                <w:sz w:val="20"/>
                <w:szCs w:val="20"/>
                <w:lang w:val="uk-UA"/>
              </w:rPr>
              <w:t>Тендерна пропозиція надана з порушенням кінцевого строку подачі;</w:t>
            </w:r>
          </w:p>
          <w:p w14:paraId="44999141" w14:textId="77777777" w:rsidR="0011471A" w:rsidRPr="00951C8D" w:rsidRDefault="0011471A" w:rsidP="0011471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951C8D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11471A" w:rsidRPr="00951C8D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951C8D" w14:paraId="5D36903A" w14:textId="77777777" w:rsidTr="0011471A">
        <w:trPr>
          <w:trHeight w:val="601"/>
        </w:trPr>
        <w:tc>
          <w:tcPr>
            <w:tcW w:w="2645" w:type="dxa"/>
          </w:tcPr>
          <w:p w14:paraId="7314A456" w14:textId="0F7B3F58" w:rsidR="0011471A" w:rsidRPr="00951C8D" w:rsidRDefault="0011471A" w:rsidP="0011471A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951C8D">
              <w:rPr>
                <w:b/>
                <w:bCs/>
                <w:sz w:val="20"/>
                <w:szCs w:val="20"/>
                <w:lang w:val="uk-UA"/>
              </w:rPr>
              <w:t>4.9. Інші умови</w:t>
            </w:r>
          </w:p>
          <w:p w14:paraId="79F16E9A" w14:textId="77777777" w:rsidR="0011471A" w:rsidRPr="00951C8D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3E2CF16C" w14:textId="77777777" w:rsidR="0011471A" w:rsidRPr="00951C8D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951C8D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11471A" w:rsidRPr="00951C8D" w14:paraId="10352553" w14:textId="77777777" w:rsidTr="0011471A">
        <w:trPr>
          <w:trHeight w:val="601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39D466F0" w14:textId="77777777" w:rsidR="001228F8" w:rsidRPr="00951C8D" w:rsidRDefault="001228F8" w:rsidP="0011471A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0ECFCD8D" w14:textId="77777777" w:rsidR="001228F8" w:rsidRPr="00951C8D" w:rsidRDefault="001228F8" w:rsidP="0011471A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1147F2AA" w14:textId="039BE5E9" w:rsidR="0011471A" w:rsidRPr="00951C8D" w:rsidRDefault="0011471A" w:rsidP="0011471A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951C8D">
              <w:rPr>
                <w:b/>
                <w:bCs/>
                <w:lang w:val="uk-UA"/>
              </w:rPr>
              <w:t>5. Комунікації</w:t>
            </w:r>
          </w:p>
        </w:tc>
      </w:tr>
      <w:tr w:rsidR="0011471A" w:rsidRPr="00951C8D" w14:paraId="60CD2399" w14:textId="77777777" w:rsidTr="0011471A">
        <w:trPr>
          <w:trHeight w:val="601"/>
        </w:trPr>
        <w:tc>
          <w:tcPr>
            <w:tcW w:w="2645" w:type="dxa"/>
          </w:tcPr>
          <w:p w14:paraId="61E59227" w14:textId="77777777" w:rsidR="0011471A" w:rsidRPr="00951C8D" w:rsidRDefault="0011471A" w:rsidP="0011471A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951C8D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11471A" w:rsidRPr="00951C8D" w:rsidRDefault="0011471A" w:rsidP="0011471A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03DC75E5" w14:textId="77777777" w:rsidR="0011471A" w:rsidRPr="00951C8D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951C8D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11471A" w:rsidRPr="00951C8D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4A196170" w:rsidR="0011471A" w:rsidRPr="00951C8D" w:rsidRDefault="006E2BF2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 w:rsidRPr="00951C8D"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C92D0F7" w14:textId="2290D2CC" w:rsidR="0011471A" w:rsidRPr="00951C8D" w:rsidRDefault="0011471A" w:rsidP="0011471A">
            <w:pPr>
              <w:rPr>
                <w:rStyle w:val="a8"/>
                <w:color w:val="auto"/>
                <w:u w:val="none"/>
                <w:lang w:eastAsia="en-US"/>
              </w:rPr>
            </w:pPr>
            <w:r w:rsidRPr="00951C8D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Електронний майданчик</w:t>
            </w:r>
            <w:r w:rsidRPr="00951C8D">
              <w:rPr>
                <w:sz w:val="20"/>
                <w:szCs w:val="20"/>
                <w:lang w:val="uk-UA"/>
              </w:rPr>
              <w:t xml:space="preserve">: </w:t>
            </w:r>
            <w:hyperlink r:id="rId10" w:history="1">
              <w:r w:rsidRPr="00951C8D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951C8D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11471A" w:rsidRPr="00951C8D" w:rsidRDefault="0011471A" w:rsidP="0011471A">
            <w:pPr>
              <w:shd w:val="clear" w:color="auto" w:fill="FFFFFF"/>
              <w:spacing w:after="188"/>
              <w:textAlignment w:val="bottom"/>
              <w:rPr>
                <w:rStyle w:val="a8"/>
                <w:sz w:val="20"/>
                <w:szCs w:val="20"/>
              </w:rPr>
            </w:pPr>
            <w:r w:rsidRPr="00951C8D">
              <w:rPr>
                <w:sz w:val="20"/>
                <w:szCs w:val="20"/>
                <w:lang w:val="uk-UA"/>
              </w:rPr>
              <w:t xml:space="preserve">             </w:t>
            </w:r>
            <w:r w:rsidRPr="00951C8D">
              <w:rPr>
                <w:color w:val="FF0000"/>
                <w:sz w:val="20"/>
                <w:szCs w:val="20"/>
                <w:lang w:val="uk-UA"/>
              </w:rPr>
              <w:t xml:space="preserve"> </w:t>
            </w:r>
            <w:r w:rsidRPr="00951C8D">
              <w:rPr>
                <w:sz w:val="20"/>
                <w:szCs w:val="20"/>
                <w:lang w:val="uk-UA"/>
              </w:rPr>
              <w:t>Електронна адреса:</w:t>
            </w:r>
            <w:r w:rsidRPr="00951C8D">
              <w:rPr>
                <w:color w:val="FF0000"/>
                <w:sz w:val="20"/>
                <w:szCs w:val="20"/>
                <w:lang w:val="uk-UA"/>
              </w:rPr>
              <w:t xml:space="preserve">      </w:t>
            </w:r>
            <w:hyperlink r:id="rId11" w:history="1">
              <w:r w:rsidRPr="00951C8D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11471A" w:rsidRPr="00951C8D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11471A" w:rsidRPr="00951C8D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951C8D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 направлятися цій контактній особі.</w:t>
            </w:r>
          </w:p>
          <w:p w14:paraId="3BD4765A" w14:textId="77777777" w:rsidR="0011471A" w:rsidRPr="00951C8D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951C8D" w14:paraId="41C122FB" w14:textId="77777777" w:rsidTr="0011471A">
        <w:trPr>
          <w:trHeight w:val="601"/>
        </w:trPr>
        <w:tc>
          <w:tcPr>
            <w:tcW w:w="2645" w:type="dxa"/>
          </w:tcPr>
          <w:p w14:paraId="38DB9AAB" w14:textId="77777777" w:rsidR="0011471A" w:rsidRPr="00951C8D" w:rsidRDefault="0011471A" w:rsidP="0011471A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951C8D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11471A" w:rsidRPr="00951C8D" w:rsidRDefault="0011471A" w:rsidP="0011471A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5AC67C73" w14:textId="307105CB" w:rsidR="0011471A" w:rsidRPr="00951C8D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951C8D">
              <w:rPr>
                <w:sz w:val="20"/>
                <w:szCs w:val="20"/>
                <w:lang w:val="uk-UA"/>
              </w:rPr>
              <w:t>З моменту оголошення тендеру і до оголошення його результатів та укладання Договору, жоден з Учасників не може зв'язуватися із Замовником з жодного питання, що стосується предмета тендера, крім письмового запиту Учасника щодо роз'яснення вимог тендерної документації (див. п. 2.2 та п. 5.1).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11471A" w:rsidRPr="00951C8D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8B0883" w14:paraId="7B125D91" w14:textId="77777777" w:rsidTr="0011471A">
        <w:trPr>
          <w:trHeight w:val="601"/>
        </w:trPr>
        <w:tc>
          <w:tcPr>
            <w:tcW w:w="2645" w:type="dxa"/>
          </w:tcPr>
          <w:p w14:paraId="2967D6B8" w14:textId="77777777" w:rsidR="0011471A" w:rsidRPr="00951C8D" w:rsidRDefault="0011471A" w:rsidP="0011471A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951C8D"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11471A" w:rsidRPr="00951C8D" w:rsidRDefault="0011471A" w:rsidP="0011471A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4C0A8846" w14:textId="77777777" w:rsidR="0011471A" w:rsidRPr="00951C8D" w:rsidRDefault="0011471A" w:rsidP="0011471A">
            <w:pPr>
              <w:jc w:val="both"/>
              <w:rPr>
                <w:sz w:val="20"/>
                <w:szCs w:val="20"/>
                <w:lang w:val="uk-UA"/>
              </w:rPr>
            </w:pPr>
            <w:r w:rsidRPr="00951C8D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11471A" w:rsidRPr="00951C8D" w:rsidRDefault="0011471A" w:rsidP="0011471A">
            <w:pPr>
              <w:jc w:val="both"/>
              <w:rPr>
                <w:sz w:val="20"/>
                <w:szCs w:val="20"/>
                <w:lang w:val="uk-UA"/>
              </w:rPr>
            </w:pPr>
            <w:r w:rsidRPr="00951C8D">
              <w:rPr>
                <w:sz w:val="20"/>
                <w:szCs w:val="20"/>
                <w:lang w:val="uk-UA"/>
              </w:rPr>
              <w:lastRenderedPageBreak/>
              <w:t>Учаснику рекомендується не використовувати лобіювання для досягнення будь-яких корисних цілей. Будь-які подібні дії можуть тільки затримати процес оцінки і, відповідно, укладення договору.</w:t>
            </w:r>
          </w:p>
          <w:p w14:paraId="5EAF4EA3" w14:textId="77777777" w:rsidR="0011471A" w:rsidRPr="00A61A90" w:rsidRDefault="0011471A" w:rsidP="0011471A">
            <w:pPr>
              <w:jc w:val="both"/>
              <w:rPr>
                <w:sz w:val="20"/>
                <w:szCs w:val="20"/>
                <w:lang w:val="uk-UA"/>
              </w:rPr>
            </w:pPr>
            <w:r w:rsidRPr="00951C8D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11471A" w:rsidRPr="00A61A90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2055D6">
      <w:headerReference w:type="default" r:id="rId12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F9441" w14:textId="77777777" w:rsidR="00524F7A" w:rsidRDefault="00524F7A" w:rsidP="006138C5">
      <w:r>
        <w:separator/>
      </w:r>
    </w:p>
  </w:endnote>
  <w:endnote w:type="continuationSeparator" w:id="0">
    <w:p w14:paraId="4B30AE86" w14:textId="77777777" w:rsidR="00524F7A" w:rsidRDefault="00524F7A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81DE0" w14:textId="77777777" w:rsidR="00524F7A" w:rsidRDefault="00524F7A" w:rsidP="006138C5">
      <w:r>
        <w:separator/>
      </w:r>
    </w:p>
  </w:footnote>
  <w:footnote w:type="continuationSeparator" w:id="0">
    <w:p w14:paraId="7A964AED" w14:textId="77777777" w:rsidR="00524F7A" w:rsidRDefault="00524F7A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9E0DB5D" w14:textId="314A12FD" w:rsidR="004F01D0" w:rsidRPr="006138C5" w:rsidRDefault="004F01D0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64F7A8C1" w14:textId="77777777" w:rsidR="0011471A" w:rsidRDefault="004F01D0" w:rsidP="0011471A">
        <w:pPr>
          <w:jc w:val="center"/>
          <w:rPr>
            <w:i/>
            <w:sz w:val="20"/>
            <w:szCs w:val="20"/>
            <w:lang w:val="uk-UA"/>
          </w:rPr>
        </w:pPr>
        <w:r w:rsidRPr="006138C5">
          <w:rPr>
            <w:i/>
            <w:sz w:val="20"/>
            <w:lang w:val="uk-UA"/>
          </w:rPr>
          <w:t xml:space="preserve">Інструкція учасникам </w:t>
        </w:r>
        <w:r w:rsidRPr="00936546">
          <w:rPr>
            <w:i/>
            <w:sz w:val="20"/>
            <w:szCs w:val="20"/>
            <w:lang w:val="uk-UA"/>
          </w:rPr>
          <w:t xml:space="preserve">тендеру </w:t>
        </w:r>
      </w:p>
      <w:p w14:paraId="5BC27124" w14:textId="1AC075FB" w:rsidR="0011471A" w:rsidRPr="0011471A" w:rsidRDefault="0011471A" w:rsidP="0011471A">
        <w:pPr>
          <w:jc w:val="center"/>
          <w:rPr>
            <w:i/>
            <w:sz w:val="20"/>
            <w:lang w:val="uk-UA"/>
          </w:rPr>
        </w:pPr>
        <w:r w:rsidRPr="0011471A">
          <w:rPr>
            <w:i/>
            <w:sz w:val="20"/>
            <w:lang w:val="uk-UA"/>
          </w:rPr>
          <w:t xml:space="preserve">«ВИГОТОВЛЕННЯ </w:t>
        </w:r>
        <w:r w:rsidR="00AC702C">
          <w:rPr>
            <w:i/>
            <w:sz w:val="20"/>
            <w:lang w:val="uk-UA"/>
          </w:rPr>
          <w:t xml:space="preserve">ДРУКОВАНОЇ ПРОДУКЦІЇ </w:t>
        </w:r>
        <w:r w:rsidR="00AC702C" w:rsidRPr="0011471A">
          <w:rPr>
            <w:i/>
            <w:sz w:val="20"/>
            <w:lang w:val="uk-UA"/>
          </w:rPr>
          <w:t xml:space="preserve"> </w:t>
        </w:r>
        <w:r w:rsidRPr="0011471A">
          <w:rPr>
            <w:i/>
            <w:sz w:val="20"/>
            <w:lang w:val="uk-UA"/>
          </w:rPr>
          <w:t>ДЛЯ АТ "ІДЕЯ БАНК"</w:t>
        </w:r>
      </w:p>
      <w:p w14:paraId="224C66DD" w14:textId="4D7B4E2A" w:rsidR="004F01D0" w:rsidRPr="0011471A" w:rsidRDefault="004F01D0" w:rsidP="00936546">
        <w:pPr>
          <w:jc w:val="center"/>
          <w:rPr>
            <w:i/>
            <w:sz w:val="20"/>
            <w:lang w:val="uk-UA"/>
          </w:rPr>
        </w:pPr>
      </w:p>
      <w:p w14:paraId="6812F6B0" w14:textId="7777777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E84383">
          <w:rPr>
            <w:i/>
            <w:noProof/>
            <w:sz w:val="16"/>
          </w:rPr>
          <w:t>4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2B25A0F"/>
    <w:multiLevelType w:val="hybridMultilevel"/>
    <w:tmpl w:val="7388B4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4596A59"/>
    <w:multiLevelType w:val="hybridMultilevel"/>
    <w:tmpl w:val="33F002EC"/>
    <w:lvl w:ilvl="0" w:tplc="752A61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335FF8"/>
    <w:multiLevelType w:val="hybridMultilevel"/>
    <w:tmpl w:val="0B843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26568"/>
    <w:multiLevelType w:val="hybridMultilevel"/>
    <w:tmpl w:val="B5E6D61A"/>
    <w:lvl w:ilvl="0" w:tplc="041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num w:numId="1" w16cid:durableId="271787239">
    <w:abstractNumId w:val="4"/>
  </w:num>
  <w:num w:numId="2" w16cid:durableId="2118938200">
    <w:abstractNumId w:val="1"/>
  </w:num>
  <w:num w:numId="3" w16cid:durableId="151218497">
    <w:abstractNumId w:val="10"/>
  </w:num>
  <w:num w:numId="4" w16cid:durableId="1800031013">
    <w:abstractNumId w:val="2"/>
  </w:num>
  <w:num w:numId="5" w16cid:durableId="1979189618">
    <w:abstractNumId w:val="8"/>
  </w:num>
  <w:num w:numId="6" w16cid:durableId="63734043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41124332">
    <w:abstractNumId w:val="6"/>
  </w:num>
  <w:num w:numId="8" w16cid:durableId="1212376037">
    <w:abstractNumId w:val="5"/>
  </w:num>
  <w:num w:numId="9" w16cid:durableId="1921020138">
    <w:abstractNumId w:val="7"/>
  </w:num>
  <w:num w:numId="10" w16cid:durableId="121461404">
    <w:abstractNumId w:val="12"/>
  </w:num>
  <w:num w:numId="11" w16cid:durableId="503784583">
    <w:abstractNumId w:val="3"/>
  </w:num>
  <w:num w:numId="12" w16cid:durableId="1606301740">
    <w:abstractNumId w:val="9"/>
  </w:num>
  <w:num w:numId="13" w16cid:durableId="1416992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2824"/>
    <w:rsid w:val="00096A5D"/>
    <w:rsid w:val="000A73D1"/>
    <w:rsid w:val="000C7922"/>
    <w:rsid w:val="000D3330"/>
    <w:rsid w:val="000E4F57"/>
    <w:rsid w:val="000E62C6"/>
    <w:rsid w:val="000F173A"/>
    <w:rsid w:val="000F1927"/>
    <w:rsid w:val="000F4821"/>
    <w:rsid w:val="001040AB"/>
    <w:rsid w:val="00112402"/>
    <w:rsid w:val="0011471A"/>
    <w:rsid w:val="001228F8"/>
    <w:rsid w:val="00130068"/>
    <w:rsid w:val="00131D43"/>
    <w:rsid w:val="00140C27"/>
    <w:rsid w:val="00142385"/>
    <w:rsid w:val="00172FE0"/>
    <w:rsid w:val="00184418"/>
    <w:rsid w:val="00195768"/>
    <w:rsid w:val="001B1010"/>
    <w:rsid w:val="001B5368"/>
    <w:rsid w:val="001C1EC6"/>
    <w:rsid w:val="001C3CAB"/>
    <w:rsid w:val="001D1802"/>
    <w:rsid w:val="001D61F5"/>
    <w:rsid w:val="002055D6"/>
    <w:rsid w:val="0020583D"/>
    <w:rsid w:val="00213464"/>
    <w:rsid w:val="002140A6"/>
    <w:rsid w:val="00217264"/>
    <w:rsid w:val="00235710"/>
    <w:rsid w:val="002533A7"/>
    <w:rsid w:val="00255D8C"/>
    <w:rsid w:val="0026275F"/>
    <w:rsid w:val="00276516"/>
    <w:rsid w:val="00284719"/>
    <w:rsid w:val="002875B0"/>
    <w:rsid w:val="0029044F"/>
    <w:rsid w:val="002B0ED9"/>
    <w:rsid w:val="002B5DF4"/>
    <w:rsid w:val="002B6AE6"/>
    <w:rsid w:val="002D2954"/>
    <w:rsid w:val="002D319C"/>
    <w:rsid w:val="002E0239"/>
    <w:rsid w:val="002E2EA8"/>
    <w:rsid w:val="002F1DF7"/>
    <w:rsid w:val="0030257D"/>
    <w:rsid w:val="003109FC"/>
    <w:rsid w:val="00312508"/>
    <w:rsid w:val="00316141"/>
    <w:rsid w:val="00322B64"/>
    <w:rsid w:val="00366CB9"/>
    <w:rsid w:val="00377237"/>
    <w:rsid w:val="00382C37"/>
    <w:rsid w:val="00392299"/>
    <w:rsid w:val="00395A04"/>
    <w:rsid w:val="003A0BF5"/>
    <w:rsid w:val="003A37D6"/>
    <w:rsid w:val="003A7006"/>
    <w:rsid w:val="003B55D3"/>
    <w:rsid w:val="003C3A4B"/>
    <w:rsid w:val="003D2599"/>
    <w:rsid w:val="003E00E2"/>
    <w:rsid w:val="003E0EEC"/>
    <w:rsid w:val="003E543B"/>
    <w:rsid w:val="003F7AEC"/>
    <w:rsid w:val="00430207"/>
    <w:rsid w:val="004357FA"/>
    <w:rsid w:val="00466C8D"/>
    <w:rsid w:val="00471D3B"/>
    <w:rsid w:val="004920E2"/>
    <w:rsid w:val="00494DDC"/>
    <w:rsid w:val="004C64EF"/>
    <w:rsid w:val="004D55FB"/>
    <w:rsid w:val="004D719B"/>
    <w:rsid w:val="004E6138"/>
    <w:rsid w:val="004F01D0"/>
    <w:rsid w:val="004F07F6"/>
    <w:rsid w:val="004F251D"/>
    <w:rsid w:val="00514FB4"/>
    <w:rsid w:val="00515042"/>
    <w:rsid w:val="00524F7A"/>
    <w:rsid w:val="00533F4B"/>
    <w:rsid w:val="0053594B"/>
    <w:rsid w:val="00536B0D"/>
    <w:rsid w:val="00542FE0"/>
    <w:rsid w:val="005812D2"/>
    <w:rsid w:val="00591FAF"/>
    <w:rsid w:val="005A077C"/>
    <w:rsid w:val="005B0250"/>
    <w:rsid w:val="005D6805"/>
    <w:rsid w:val="005E21FE"/>
    <w:rsid w:val="005F6F67"/>
    <w:rsid w:val="00603E52"/>
    <w:rsid w:val="0060420E"/>
    <w:rsid w:val="006138C5"/>
    <w:rsid w:val="00615912"/>
    <w:rsid w:val="006245D0"/>
    <w:rsid w:val="00624ACA"/>
    <w:rsid w:val="00625953"/>
    <w:rsid w:val="00683152"/>
    <w:rsid w:val="006A36B8"/>
    <w:rsid w:val="006A4299"/>
    <w:rsid w:val="006A6DF1"/>
    <w:rsid w:val="006B1A13"/>
    <w:rsid w:val="006D1E27"/>
    <w:rsid w:val="006E2BF2"/>
    <w:rsid w:val="006F2306"/>
    <w:rsid w:val="007053B4"/>
    <w:rsid w:val="007073A9"/>
    <w:rsid w:val="007119E5"/>
    <w:rsid w:val="00737288"/>
    <w:rsid w:val="00743D7D"/>
    <w:rsid w:val="00771EB5"/>
    <w:rsid w:val="007746D3"/>
    <w:rsid w:val="00776EE7"/>
    <w:rsid w:val="0079464C"/>
    <w:rsid w:val="007956B9"/>
    <w:rsid w:val="007B7921"/>
    <w:rsid w:val="007C6D26"/>
    <w:rsid w:val="007E4A5E"/>
    <w:rsid w:val="007F0240"/>
    <w:rsid w:val="007F2873"/>
    <w:rsid w:val="00811CF3"/>
    <w:rsid w:val="008229FA"/>
    <w:rsid w:val="008417DD"/>
    <w:rsid w:val="00847B33"/>
    <w:rsid w:val="0086295B"/>
    <w:rsid w:val="008704CB"/>
    <w:rsid w:val="00876E92"/>
    <w:rsid w:val="00892A01"/>
    <w:rsid w:val="00894B86"/>
    <w:rsid w:val="008A1429"/>
    <w:rsid w:val="008A1F30"/>
    <w:rsid w:val="008B014B"/>
    <w:rsid w:val="008B0883"/>
    <w:rsid w:val="008B709E"/>
    <w:rsid w:val="008D0133"/>
    <w:rsid w:val="008D7B1C"/>
    <w:rsid w:val="008F319E"/>
    <w:rsid w:val="008F6424"/>
    <w:rsid w:val="008F670F"/>
    <w:rsid w:val="009016D5"/>
    <w:rsid w:val="009079FF"/>
    <w:rsid w:val="009241CE"/>
    <w:rsid w:val="009242D6"/>
    <w:rsid w:val="009242FE"/>
    <w:rsid w:val="00934AC6"/>
    <w:rsid w:val="00936546"/>
    <w:rsid w:val="00951C8D"/>
    <w:rsid w:val="00956956"/>
    <w:rsid w:val="00957B11"/>
    <w:rsid w:val="00957F60"/>
    <w:rsid w:val="009757B2"/>
    <w:rsid w:val="009B102D"/>
    <w:rsid w:val="009C3BD4"/>
    <w:rsid w:val="009D10C3"/>
    <w:rsid w:val="009D1946"/>
    <w:rsid w:val="009D76C2"/>
    <w:rsid w:val="009F2AD9"/>
    <w:rsid w:val="00A13764"/>
    <w:rsid w:val="00A32B1D"/>
    <w:rsid w:val="00A426FF"/>
    <w:rsid w:val="00A42E34"/>
    <w:rsid w:val="00A45125"/>
    <w:rsid w:val="00A766FB"/>
    <w:rsid w:val="00A97190"/>
    <w:rsid w:val="00AA5DEC"/>
    <w:rsid w:val="00AB3276"/>
    <w:rsid w:val="00AB68EC"/>
    <w:rsid w:val="00AC3FCD"/>
    <w:rsid w:val="00AC4856"/>
    <w:rsid w:val="00AC702C"/>
    <w:rsid w:val="00AD3BB2"/>
    <w:rsid w:val="00AF22B8"/>
    <w:rsid w:val="00B03705"/>
    <w:rsid w:val="00B20239"/>
    <w:rsid w:val="00B24099"/>
    <w:rsid w:val="00B24876"/>
    <w:rsid w:val="00B44B6D"/>
    <w:rsid w:val="00B52C45"/>
    <w:rsid w:val="00B610E8"/>
    <w:rsid w:val="00B75D4D"/>
    <w:rsid w:val="00B77EE9"/>
    <w:rsid w:val="00B81206"/>
    <w:rsid w:val="00B84369"/>
    <w:rsid w:val="00BC1E82"/>
    <w:rsid w:val="00BD3929"/>
    <w:rsid w:val="00BD4E52"/>
    <w:rsid w:val="00BE2B41"/>
    <w:rsid w:val="00C007B1"/>
    <w:rsid w:val="00C042DB"/>
    <w:rsid w:val="00C16E3D"/>
    <w:rsid w:val="00C24EC0"/>
    <w:rsid w:val="00C327E7"/>
    <w:rsid w:val="00C465CC"/>
    <w:rsid w:val="00C556F9"/>
    <w:rsid w:val="00C6355D"/>
    <w:rsid w:val="00C6586B"/>
    <w:rsid w:val="00C837C9"/>
    <w:rsid w:val="00C94D64"/>
    <w:rsid w:val="00CA15B2"/>
    <w:rsid w:val="00CA6A16"/>
    <w:rsid w:val="00CC0429"/>
    <w:rsid w:val="00CD32A8"/>
    <w:rsid w:val="00CF300A"/>
    <w:rsid w:val="00CF59C5"/>
    <w:rsid w:val="00D04B50"/>
    <w:rsid w:val="00D221B5"/>
    <w:rsid w:val="00D52C6B"/>
    <w:rsid w:val="00D615AC"/>
    <w:rsid w:val="00D72103"/>
    <w:rsid w:val="00D73F4A"/>
    <w:rsid w:val="00DA531D"/>
    <w:rsid w:val="00DC0084"/>
    <w:rsid w:val="00DD678A"/>
    <w:rsid w:val="00E17FAD"/>
    <w:rsid w:val="00E22FBA"/>
    <w:rsid w:val="00E2379F"/>
    <w:rsid w:val="00E4095E"/>
    <w:rsid w:val="00E51DF3"/>
    <w:rsid w:val="00E70D9D"/>
    <w:rsid w:val="00E756BE"/>
    <w:rsid w:val="00E84383"/>
    <w:rsid w:val="00E8594D"/>
    <w:rsid w:val="00E94424"/>
    <w:rsid w:val="00EA113B"/>
    <w:rsid w:val="00EB08BA"/>
    <w:rsid w:val="00ED1C41"/>
    <w:rsid w:val="00ED2452"/>
    <w:rsid w:val="00EE0CBF"/>
    <w:rsid w:val="00EF538D"/>
    <w:rsid w:val="00EF5465"/>
    <w:rsid w:val="00EF6BC6"/>
    <w:rsid w:val="00F24A0A"/>
    <w:rsid w:val="00F441FE"/>
    <w:rsid w:val="00F51BB6"/>
    <w:rsid w:val="00F65D8F"/>
    <w:rsid w:val="00F71259"/>
    <w:rsid w:val="00F74FE1"/>
    <w:rsid w:val="00F94EA3"/>
    <w:rsid w:val="00FC4997"/>
    <w:rsid w:val="00FF0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018D"/>
  <w15:docId w15:val="{532B1CB3-8034-4614-AAC7-1A1C78EC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9F2AD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9F2AD9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9F2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2AD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F2A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2">
    <w:name w:val="Unresolved Mention"/>
    <w:basedOn w:val="a0"/>
    <w:uiPriority w:val="99"/>
    <w:semiHidden/>
    <w:unhideWhenUsed/>
    <w:rsid w:val="00514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ivli.pro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nder@ideabank.u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akupivli.p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@ideabank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1398</Words>
  <Characters>7974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Яцина Людмила</cp:lastModifiedBy>
  <cp:revision>6</cp:revision>
  <cp:lastPrinted>2019-02-22T14:13:00Z</cp:lastPrinted>
  <dcterms:created xsi:type="dcterms:W3CDTF">2026-01-14T13:08:00Z</dcterms:created>
  <dcterms:modified xsi:type="dcterms:W3CDTF">2026-01-20T14:14:00Z</dcterms:modified>
</cp:coreProperties>
</file>